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3E099B" w14:textId="73752453" w:rsidR="00EA2522" w:rsidRPr="00123DC1" w:rsidRDefault="00EA2522" w:rsidP="00EA2522">
      <w:pPr>
        <w:tabs>
          <w:tab w:val="right" w:pos="9639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Yu Gothic Medium" w:hAnsi="Arial"/>
          <w:b/>
          <w:bCs/>
          <w:i/>
          <w:kern w:val="0"/>
          <w:sz w:val="28"/>
          <w:szCs w:val="28"/>
        </w:rPr>
      </w:pPr>
      <w:r w:rsidRPr="00123DC1">
        <w:rPr>
          <w:rFonts w:ascii="Arial" w:eastAsia="Yu Gothic Medium" w:hAnsi="Arial"/>
          <w:b/>
          <w:bCs/>
          <w:kern w:val="0"/>
          <w:sz w:val="28"/>
          <w:szCs w:val="28"/>
          <w:lang w:eastAsia="en-US"/>
        </w:rPr>
        <w:t>3GPP T</w:t>
      </w:r>
      <w:bookmarkStart w:id="0" w:name="_Ref452454252"/>
      <w:bookmarkEnd w:id="0"/>
      <w:r w:rsidRPr="00123DC1">
        <w:rPr>
          <w:rFonts w:ascii="Arial" w:eastAsia="Yu Gothic Medium" w:hAnsi="Arial"/>
          <w:b/>
          <w:bCs/>
          <w:kern w:val="0"/>
          <w:sz w:val="28"/>
          <w:szCs w:val="28"/>
          <w:lang w:eastAsia="en-US"/>
        </w:rPr>
        <w:t>SG</w:t>
      </w:r>
      <w:r w:rsidRPr="00123DC1">
        <w:rPr>
          <w:rFonts w:ascii="Arial" w:eastAsia="Yu Gothic Medium" w:hAnsi="Arial" w:hint="eastAsia"/>
          <w:b/>
          <w:bCs/>
          <w:kern w:val="0"/>
          <w:sz w:val="28"/>
          <w:szCs w:val="28"/>
        </w:rPr>
        <w:t>-</w:t>
      </w:r>
      <w:r w:rsidRPr="00123DC1">
        <w:rPr>
          <w:rFonts w:ascii="Arial" w:eastAsia="Yu Gothic Medium" w:hAnsi="Arial"/>
          <w:b/>
          <w:bCs/>
          <w:kern w:val="0"/>
          <w:sz w:val="28"/>
          <w:szCs w:val="28"/>
          <w:lang w:eastAsia="en-US"/>
        </w:rPr>
        <w:t>RAN</w:t>
      </w:r>
      <w:r w:rsidRPr="00123DC1">
        <w:rPr>
          <w:rFonts w:ascii="Arial" w:eastAsia="Yu Gothic Medium" w:hAnsi="Arial" w:hint="eastAsia"/>
          <w:b/>
          <w:bCs/>
          <w:kern w:val="0"/>
          <w:sz w:val="28"/>
          <w:szCs w:val="28"/>
        </w:rPr>
        <w:t xml:space="preserve"> WG</w:t>
      </w:r>
      <w:r w:rsidRPr="00123DC1">
        <w:rPr>
          <w:rFonts w:ascii="Arial" w:eastAsia="Yu Gothic Medium" w:hAnsi="Arial"/>
          <w:b/>
          <w:bCs/>
          <w:kern w:val="0"/>
          <w:sz w:val="28"/>
          <w:szCs w:val="28"/>
          <w:lang w:eastAsia="en-US"/>
        </w:rPr>
        <w:t>2</w:t>
      </w:r>
      <w:r w:rsidRPr="00123DC1">
        <w:rPr>
          <w:rFonts w:ascii="Arial" w:eastAsia="Yu Gothic Medium" w:hAnsi="Arial" w:hint="eastAsia"/>
          <w:b/>
          <w:bCs/>
          <w:kern w:val="0"/>
          <w:sz w:val="28"/>
          <w:szCs w:val="28"/>
        </w:rPr>
        <w:t xml:space="preserve"> #1</w:t>
      </w:r>
      <w:r w:rsidRPr="00123DC1">
        <w:rPr>
          <w:rFonts w:ascii="Arial" w:eastAsia="Yu Gothic Medium" w:hAnsi="Arial"/>
          <w:b/>
          <w:bCs/>
          <w:kern w:val="0"/>
          <w:sz w:val="28"/>
          <w:szCs w:val="28"/>
        </w:rPr>
        <w:t>2</w:t>
      </w:r>
      <w:r w:rsidR="0098546F">
        <w:rPr>
          <w:rFonts w:ascii="Arial" w:eastAsia="Yu Gothic Medium" w:hAnsi="Arial"/>
          <w:b/>
          <w:bCs/>
          <w:kern w:val="0"/>
          <w:sz w:val="28"/>
          <w:szCs w:val="28"/>
        </w:rPr>
        <w:t>6</w:t>
      </w:r>
      <w:r w:rsidRPr="00123DC1">
        <w:rPr>
          <w:rFonts w:ascii="Arial" w:eastAsia="Yu Gothic Medium" w:hAnsi="Arial"/>
          <w:b/>
          <w:bCs/>
          <w:kern w:val="0"/>
          <w:sz w:val="28"/>
          <w:szCs w:val="28"/>
          <w:lang w:eastAsia="en-US"/>
        </w:rPr>
        <w:tab/>
      </w:r>
      <w:r w:rsidR="00356028" w:rsidRPr="00356028">
        <w:rPr>
          <w:rFonts w:ascii="Arial" w:eastAsia="Yu Gothic Medium" w:hAnsi="Arial"/>
          <w:b/>
          <w:bCs/>
          <w:kern w:val="0"/>
          <w:sz w:val="28"/>
          <w:szCs w:val="28"/>
          <w:lang w:eastAsia="en-US"/>
        </w:rPr>
        <w:t>R2-2405277</w:t>
      </w:r>
    </w:p>
    <w:p w14:paraId="004EF861" w14:textId="1BC5F0CE" w:rsidR="000548AB" w:rsidRPr="00123DC1" w:rsidRDefault="000548AB" w:rsidP="00EA2522">
      <w:pPr>
        <w:tabs>
          <w:tab w:val="right" w:pos="9639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Yu Gothic Medium" w:hAnsi="Arial"/>
          <w:b/>
          <w:bCs/>
          <w:kern w:val="0"/>
          <w:sz w:val="24"/>
          <w:szCs w:val="20"/>
        </w:rPr>
      </w:pPr>
      <w:r w:rsidRPr="000548AB">
        <w:rPr>
          <w:rFonts w:ascii="Arial" w:eastAsia="Yu Gothic Medium" w:hAnsi="Arial"/>
          <w:b/>
          <w:bCs/>
          <w:kern w:val="0"/>
          <w:sz w:val="24"/>
          <w:szCs w:val="20"/>
        </w:rPr>
        <w:t>Fukuoka, Japan, May 20th – 24th, 2024</w:t>
      </w:r>
      <w:r w:rsidRPr="000548AB" w:rsidDel="000548AB">
        <w:rPr>
          <w:rFonts w:ascii="Arial" w:eastAsia="Yu Gothic Medium" w:hAnsi="Arial"/>
          <w:b/>
          <w:bCs/>
          <w:kern w:val="0"/>
          <w:sz w:val="24"/>
          <w:szCs w:val="20"/>
        </w:rPr>
        <w:t xml:space="preserve"> </w:t>
      </w:r>
    </w:p>
    <w:p w14:paraId="00C5836B" w14:textId="77777777" w:rsidR="00EA2522" w:rsidRPr="00123DC1" w:rsidRDefault="00EA2522" w:rsidP="00EA2522">
      <w:pPr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Yu Gothic Medium" w:hAnsi="Arial"/>
          <w:b/>
          <w:bCs/>
          <w:kern w:val="0"/>
          <w:sz w:val="24"/>
          <w:szCs w:val="20"/>
        </w:rPr>
      </w:pPr>
    </w:p>
    <w:p w14:paraId="344F4629" w14:textId="50741CDF" w:rsidR="00EA2522" w:rsidRPr="00123DC1" w:rsidRDefault="00EA2522" w:rsidP="00EA2522">
      <w:pPr>
        <w:widowControl/>
        <w:spacing w:after="120"/>
        <w:jc w:val="left"/>
        <w:rPr>
          <w:rFonts w:ascii="Arial" w:eastAsia="Yu Gothic Medium" w:hAnsi="Arial" w:cs="Arial"/>
          <w:b/>
          <w:bCs/>
          <w:kern w:val="0"/>
          <w:sz w:val="24"/>
          <w:szCs w:val="20"/>
        </w:rPr>
      </w:pPr>
      <w:r w:rsidRPr="00123DC1">
        <w:rPr>
          <w:rFonts w:ascii="Arial" w:eastAsia="Yu Gothic Medium" w:hAnsi="Arial" w:cs="Arial"/>
          <w:b/>
          <w:bCs/>
          <w:kern w:val="0"/>
          <w:sz w:val="24"/>
          <w:szCs w:val="20"/>
          <w:lang w:eastAsia="en-US"/>
        </w:rPr>
        <w:t>Agenda item:</w:t>
      </w:r>
      <w:r w:rsidRPr="00123DC1">
        <w:rPr>
          <w:rFonts w:ascii="Arial" w:eastAsia="Yu Gothic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Yu Gothic Medium" w:hAnsi="Arial" w:cs="Arial" w:hint="eastAsia"/>
          <w:b/>
          <w:bCs/>
          <w:kern w:val="0"/>
          <w:sz w:val="24"/>
          <w:szCs w:val="20"/>
        </w:rPr>
        <w:tab/>
      </w:r>
      <w:r w:rsidR="00F963D8" w:rsidRPr="00F963D8">
        <w:rPr>
          <w:rFonts w:ascii="Arial" w:eastAsia="Yu Gothic Medium" w:hAnsi="Arial" w:cs="Arial"/>
          <w:b/>
          <w:bCs/>
          <w:kern w:val="0"/>
          <w:sz w:val="24"/>
          <w:szCs w:val="20"/>
        </w:rPr>
        <w:t>8.</w:t>
      </w:r>
      <w:r w:rsidR="00B27731">
        <w:rPr>
          <w:rFonts w:ascii="Arial" w:eastAsia="Yu Gothic Medium" w:hAnsi="Arial" w:cs="Arial"/>
          <w:b/>
          <w:bCs/>
          <w:kern w:val="0"/>
          <w:sz w:val="24"/>
          <w:szCs w:val="20"/>
        </w:rPr>
        <w:t>8.4</w:t>
      </w:r>
      <w:r w:rsidR="00B27731">
        <w:rPr>
          <w:rFonts w:ascii="Arial" w:eastAsia="Yu Gothic Medium" w:hAnsi="Arial" w:cs="Arial"/>
          <w:b/>
          <w:bCs/>
          <w:kern w:val="0"/>
          <w:sz w:val="24"/>
          <w:szCs w:val="20"/>
        </w:rPr>
        <w:tab/>
      </w:r>
    </w:p>
    <w:p w14:paraId="604365C4" w14:textId="6AF0B981" w:rsidR="00EA2522" w:rsidRPr="00123DC1" w:rsidRDefault="00EA2522" w:rsidP="00EA2522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Yu Gothic Medium" w:hAnsi="Arial" w:cs="Arial"/>
          <w:b/>
          <w:bCs/>
          <w:kern w:val="0"/>
          <w:sz w:val="24"/>
          <w:szCs w:val="20"/>
        </w:rPr>
      </w:pPr>
      <w:r w:rsidRPr="00123DC1">
        <w:rPr>
          <w:rFonts w:ascii="Arial" w:eastAsia="Yu Gothic Medium" w:hAnsi="Arial" w:cs="Arial"/>
          <w:b/>
          <w:bCs/>
          <w:kern w:val="0"/>
          <w:sz w:val="24"/>
          <w:szCs w:val="20"/>
          <w:lang w:eastAsia="en-US"/>
        </w:rPr>
        <w:t>Title:</w:t>
      </w:r>
      <w:r w:rsidRPr="00123DC1">
        <w:rPr>
          <w:rFonts w:ascii="Arial" w:eastAsia="Yu Gothic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Yu Gothic Medium" w:hAnsi="Arial" w:cs="Arial" w:hint="eastAsia"/>
          <w:b/>
          <w:bCs/>
          <w:kern w:val="0"/>
          <w:sz w:val="24"/>
          <w:szCs w:val="20"/>
        </w:rPr>
        <w:tab/>
      </w:r>
      <w:r w:rsidR="0070181B">
        <w:rPr>
          <w:rFonts w:ascii="Arial" w:eastAsia="Yu Gothic Medium" w:hAnsi="Arial" w:cs="Arial"/>
          <w:b/>
          <w:bCs/>
          <w:kern w:val="0"/>
          <w:sz w:val="24"/>
          <w:szCs w:val="20"/>
        </w:rPr>
        <w:t>Clarification on intended service area</w:t>
      </w:r>
    </w:p>
    <w:p w14:paraId="14A3F180" w14:textId="77777777" w:rsidR="00EA2522" w:rsidRPr="00123DC1" w:rsidRDefault="00EA2522" w:rsidP="00EA2522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Yu Gothic Medium" w:hAnsi="Arial" w:cs="Arial"/>
          <w:b/>
          <w:bCs/>
          <w:kern w:val="0"/>
          <w:sz w:val="24"/>
          <w:szCs w:val="20"/>
        </w:rPr>
      </w:pPr>
      <w:r w:rsidRPr="00123DC1">
        <w:rPr>
          <w:rFonts w:ascii="Arial" w:eastAsia="Yu Gothic Medium" w:hAnsi="Arial" w:cs="Arial"/>
          <w:b/>
          <w:bCs/>
          <w:kern w:val="0"/>
          <w:sz w:val="24"/>
          <w:szCs w:val="20"/>
          <w:lang w:eastAsia="en-US"/>
        </w:rPr>
        <w:t>Source:</w:t>
      </w:r>
      <w:r w:rsidRPr="00123DC1">
        <w:rPr>
          <w:rFonts w:ascii="Arial" w:eastAsia="Yu Gothic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Yu Gothic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Yu Gothic Medium" w:hAnsi="Arial" w:cs="Arial"/>
          <w:b/>
          <w:bCs/>
          <w:kern w:val="0"/>
          <w:sz w:val="24"/>
          <w:szCs w:val="20"/>
          <w:lang w:eastAsia="en-US"/>
        </w:rPr>
        <w:t>NEC</w:t>
      </w:r>
    </w:p>
    <w:p w14:paraId="70747CD6" w14:textId="77777777" w:rsidR="00EA2522" w:rsidRPr="00123DC1" w:rsidRDefault="00EA2522" w:rsidP="00EA2522">
      <w:pPr>
        <w:widowControl/>
        <w:overflowPunct w:val="0"/>
        <w:autoSpaceDE w:val="0"/>
        <w:autoSpaceDN w:val="0"/>
        <w:adjustRightInd w:val="0"/>
        <w:spacing w:after="120"/>
        <w:jc w:val="left"/>
        <w:textAlignment w:val="baseline"/>
        <w:rPr>
          <w:rFonts w:ascii="Arial" w:eastAsia="Yu Gothic Medium" w:hAnsi="Arial" w:cs="Arial"/>
          <w:b/>
          <w:bCs/>
          <w:kern w:val="0"/>
          <w:sz w:val="24"/>
          <w:szCs w:val="20"/>
        </w:rPr>
      </w:pPr>
      <w:r w:rsidRPr="00123DC1">
        <w:rPr>
          <w:rFonts w:ascii="Arial" w:eastAsia="Yu Gothic Medium" w:hAnsi="Arial" w:cs="Arial"/>
          <w:b/>
          <w:bCs/>
          <w:kern w:val="0"/>
          <w:sz w:val="24"/>
          <w:szCs w:val="20"/>
          <w:lang w:eastAsia="en-US"/>
        </w:rPr>
        <w:t>Document for:</w:t>
      </w:r>
      <w:r w:rsidRPr="00123DC1">
        <w:rPr>
          <w:rFonts w:ascii="Arial" w:eastAsia="Yu Gothic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Yu Gothic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Yu Gothic Medium" w:hAnsi="Arial" w:cs="Arial"/>
          <w:b/>
          <w:bCs/>
          <w:kern w:val="0"/>
          <w:sz w:val="24"/>
          <w:szCs w:val="20"/>
          <w:lang w:eastAsia="en-US"/>
        </w:rPr>
        <w:t>Discussion</w:t>
      </w:r>
      <w:r w:rsidRPr="00123DC1">
        <w:rPr>
          <w:rFonts w:ascii="Arial" w:eastAsia="Yu Gothic Medium" w:hAnsi="Arial" w:cs="Arial" w:hint="eastAsia"/>
          <w:b/>
          <w:bCs/>
          <w:kern w:val="0"/>
          <w:sz w:val="24"/>
          <w:szCs w:val="20"/>
        </w:rPr>
        <w:t xml:space="preserve"> and Decision</w:t>
      </w:r>
    </w:p>
    <w:p w14:paraId="3FE60691" w14:textId="77777777" w:rsidR="00EA2522" w:rsidRPr="00123DC1" w:rsidRDefault="00EA2522" w:rsidP="00EA2522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jc w:val="left"/>
        <w:textAlignment w:val="baseline"/>
        <w:outlineLvl w:val="0"/>
        <w:rPr>
          <w:rFonts w:ascii="Arial" w:eastAsia="Yu Gothic Medium" w:hAnsi="Arial"/>
          <w:kern w:val="0"/>
          <w:sz w:val="32"/>
          <w:szCs w:val="20"/>
        </w:rPr>
      </w:pPr>
      <w:r w:rsidRPr="00123DC1">
        <w:rPr>
          <w:rFonts w:ascii="Arial" w:eastAsia="Yu Gothic Medium" w:hAnsi="Arial"/>
          <w:kern w:val="0"/>
          <w:sz w:val="32"/>
          <w:szCs w:val="20"/>
          <w:lang w:eastAsia="en-US"/>
        </w:rPr>
        <w:t>1. Introduction</w:t>
      </w:r>
    </w:p>
    <w:p w14:paraId="7CEEFCB8" w14:textId="1456F30A" w:rsidR="00A60869" w:rsidRDefault="00A60869" w:rsidP="00A60869">
      <w:pPr>
        <w:widowControl/>
        <w:rPr>
          <w:rFonts w:ascii="Arial" w:eastAsia="Yu Gothic Medium" w:hAnsi="Arial"/>
          <w:kern w:val="0"/>
          <w:sz w:val="20"/>
          <w:szCs w:val="20"/>
          <w:lang w:val="en-US"/>
        </w:rPr>
      </w:pPr>
      <w:r w:rsidRPr="00CF4322">
        <w:rPr>
          <w:rFonts w:ascii="Arial" w:eastAsia="Yu Gothic Medium" w:hAnsi="Arial"/>
          <w:kern w:val="0"/>
          <w:sz w:val="20"/>
          <w:szCs w:val="20"/>
          <w:lang w:val="en-US"/>
        </w:rPr>
        <w:t xml:space="preserve">In the approved </w:t>
      </w:r>
      <w:r>
        <w:rPr>
          <w:rFonts w:ascii="Arial" w:eastAsia="Yu Gothic Medium" w:hAnsi="Arial" w:hint="eastAsia"/>
          <w:kern w:val="0"/>
          <w:sz w:val="20"/>
          <w:szCs w:val="20"/>
          <w:lang w:val="en-US"/>
        </w:rPr>
        <w:t xml:space="preserve">Rel-19 </w:t>
      </w:r>
      <w:r w:rsidRPr="00CF4322">
        <w:rPr>
          <w:rFonts w:ascii="Arial" w:eastAsia="Yu Gothic Medium" w:hAnsi="Arial"/>
          <w:kern w:val="0"/>
          <w:sz w:val="20"/>
          <w:szCs w:val="20"/>
          <w:lang w:val="en-US"/>
        </w:rPr>
        <w:t xml:space="preserve">WID [1] </w:t>
      </w:r>
      <w:r w:rsidR="001B108E" w:rsidRPr="00CF4322">
        <w:rPr>
          <w:rFonts w:ascii="Arial" w:eastAsia="Yu Gothic Medium" w:hAnsi="Arial"/>
          <w:kern w:val="0"/>
          <w:sz w:val="20"/>
          <w:szCs w:val="20"/>
          <w:lang w:val="en-US"/>
        </w:rPr>
        <w:t xml:space="preserve">there </w:t>
      </w:r>
      <w:r w:rsidR="001B108E">
        <w:rPr>
          <w:rFonts w:ascii="Arial" w:eastAsia="Yu Gothic Medium" w:hAnsi="Arial" w:hint="eastAsia"/>
          <w:kern w:val="0"/>
          <w:sz w:val="20"/>
          <w:szCs w:val="20"/>
          <w:lang w:val="en-US"/>
        </w:rPr>
        <w:t xml:space="preserve">is the objective for on-demand </w:t>
      </w:r>
      <w:r w:rsidR="00496404">
        <w:rPr>
          <w:rFonts w:ascii="Arial" w:eastAsia="Yu Gothic Medium" w:hAnsi="Arial" w:hint="eastAsia"/>
          <w:kern w:val="0"/>
          <w:sz w:val="20"/>
          <w:szCs w:val="20"/>
          <w:lang w:val="en-US"/>
        </w:rPr>
        <w:t>SIB1</w:t>
      </w:r>
      <w:r w:rsidR="001B108E">
        <w:rPr>
          <w:rFonts w:ascii="Arial" w:eastAsia="Yu Gothic Medium" w:hAnsi="Arial" w:hint="eastAsia"/>
          <w:kern w:val="0"/>
          <w:sz w:val="20"/>
          <w:szCs w:val="20"/>
          <w:lang w:val="en-US"/>
        </w:rPr>
        <w:t xml:space="preserve"> transmission </w:t>
      </w:r>
      <w:r w:rsidR="00496404">
        <w:rPr>
          <w:rFonts w:ascii="Arial" w:eastAsia="Yu Gothic Medium" w:hAnsi="Arial" w:hint="eastAsia"/>
          <w:kern w:val="0"/>
          <w:sz w:val="20"/>
          <w:szCs w:val="20"/>
          <w:lang w:val="en-US"/>
        </w:rPr>
        <w:t>for Idle/Inactive UEs</w:t>
      </w:r>
      <w:r w:rsidR="001B108E">
        <w:rPr>
          <w:rFonts w:ascii="Arial" w:eastAsia="Yu Gothic Medium" w:hAnsi="Arial" w:hint="eastAsia"/>
          <w:kern w:val="0"/>
          <w:sz w:val="20"/>
          <w:szCs w:val="20"/>
          <w:lang w:val="en-US"/>
        </w:rPr>
        <w:t>:</w:t>
      </w:r>
    </w:p>
    <w:p w14:paraId="03EACEE0" w14:textId="0F9D3A3E" w:rsidR="00571512" w:rsidRPr="00571512" w:rsidRDefault="00571512" w:rsidP="00571512">
      <w:pPr>
        <w:rPr>
          <w:rFonts w:ascii="Arial" w:eastAsia="Yu Gothic Medium" w:hAnsi="Arial"/>
          <w:kern w:val="0"/>
          <w:sz w:val="20"/>
          <w:szCs w:val="20"/>
          <w:lang w:val="en-US"/>
        </w:rPr>
      </w:pPr>
      <w:r w:rsidRPr="00571512">
        <w:rPr>
          <w:rFonts w:ascii="Arial" w:eastAsia="Yu Gothic Medium" w:hAnsi="Arial"/>
          <w:kern w:val="0"/>
          <w:sz w:val="20"/>
          <w:szCs w:val="20"/>
          <w:lang w:val="en-US"/>
        </w:rPr>
        <w:t xml:space="preserve">RAN has approved a Rel-19 work item (WI) aimed at defining Phase 3 enhancements to Non-Terrestrial Networks (NTN). There was a minor revision of the WID at RAN#103. Among the objectives captured in the WID </w:t>
      </w:r>
      <w:r w:rsidRPr="00571512">
        <w:rPr>
          <w:rFonts w:ascii="Arial" w:eastAsia="Yu Gothic Medium" w:hAnsi="Arial"/>
          <w:kern w:val="0"/>
          <w:sz w:val="20"/>
          <w:szCs w:val="20"/>
          <w:lang w:val="en-US"/>
        </w:rPr>
        <w:fldChar w:fldCharType="begin"/>
      </w:r>
      <w:r w:rsidRPr="00571512">
        <w:rPr>
          <w:rFonts w:ascii="Arial" w:eastAsia="Yu Gothic Medium" w:hAnsi="Arial"/>
          <w:kern w:val="0"/>
          <w:sz w:val="20"/>
          <w:szCs w:val="20"/>
          <w:lang w:val="en-US"/>
        </w:rPr>
        <w:instrText xml:space="preserve"> REF _Ref161771711 \r \h </w:instrText>
      </w:r>
      <w:r>
        <w:rPr>
          <w:rFonts w:ascii="Arial" w:eastAsia="Yu Gothic Medium" w:hAnsi="Arial"/>
          <w:kern w:val="0"/>
          <w:sz w:val="20"/>
          <w:szCs w:val="20"/>
          <w:lang w:val="en-US"/>
        </w:rPr>
        <w:instrText xml:space="preserve"> \* MERGEFORMAT </w:instrText>
      </w:r>
      <w:r w:rsidRPr="00571512">
        <w:rPr>
          <w:rFonts w:ascii="Arial" w:eastAsia="Yu Gothic Medium" w:hAnsi="Arial"/>
          <w:kern w:val="0"/>
          <w:sz w:val="20"/>
          <w:szCs w:val="20"/>
          <w:lang w:val="en-US"/>
        </w:rPr>
      </w:r>
      <w:r w:rsidRPr="00571512">
        <w:rPr>
          <w:rFonts w:ascii="Arial" w:eastAsia="Yu Gothic Medium" w:hAnsi="Arial"/>
          <w:kern w:val="0"/>
          <w:sz w:val="20"/>
          <w:szCs w:val="20"/>
          <w:lang w:val="en-US"/>
        </w:rPr>
        <w:fldChar w:fldCharType="separate"/>
      </w:r>
      <w:r w:rsidRPr="00571512">
        <w:rPr>
          <w:rFonts w:ascii="Arial" w:eastAsia="Yu Gothic Medium" w:hAnsi="Arial"/>
          <w:kern w:val="0"/>
          <w:sz w:val="20"/>
          <w:szCs w:val="20"/>
          <w:lang w:val="en-US"/>
        </w:rPr>
        <w:t>[1]</w:t>
      </w:r>
      <w:r w:rsidRPr="00571512">
        <w:rPr>
          <w:rFonts w:ascii="Arial" w:eastAsia="Yu Gothic Medium" w:hAnsi="Arial"/>
          <w:kern w:val="0"/>
          <w:sz w:val="20"/>
          <w:szCs w:val="20"/>
          <w:lang w:val="en-US"/>
        </w:rPr>
        <w:fldChar w:fldCharType="end"/>
      </w:r>
      <w:r w:rsidRPr="00571512">
        <w:rPr>
          <w:rFonts w:ascii="Arial" w:eastAsia="Yu Gothic Medium" w:hAnsi="Arial"/>
          <w:kern w:val="0"/>
          <w:sz w:val="20"/>
          <w:szCs w:val="20"/>
          <w:lang w:val="en-US"/>
        </w:rPr>
        <w:t xml:space="preserve"> the following can be found: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9067"/>
      </w:tblGrid>
      <w:tr w:rsidR="00571512" w:rsidRPr="00451A30" w14:paraId="4D5EC825" w14:textId="77777777" w:rsidTr="00101688">
        <w:tc>
          <w:tcPr>
            <w:tcW w:w="9067" w:type="dxa"/>
          </w:tcPr>
          <w:p w14:paraId="620F1D2C" w14:textId="77777777" w:rsidR="00571512" w:rsidRPr="00571512" w:rsidRDefault="00571512" w:rsidP="00571512">
            <w:pPr>
              <w:widowControl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line="276" w:lineRule="auto"/>
              <w:jc w:val="left"/>
              <w:textAlignment w:val="baseline"/>
              <w:rPr>
                <w:rFonts w:ascii="Arial" w:eastAsia="Yu Gothic Medium" w:hAnsi="Arial"/>
                <w:kern w:val="0"/>
                <w:sz w:val="20"/>
                <w:szCs w:val="20"/>
                <w:lang w:val="en-US"/>
              </w:rPr>
            </w:pPr>
            <w:r w:rsidRPr="00571512">
              <w:rPr>
                <w:rFonts w:ascii="Arial" w:eastAsia="Yu Gothic Medium" w:hAnsi="Arial"/>
                <w:kern w:val="0"/>
                <w:sz w:val="20"/>
                <w:szCs w:val="20"/>
                <w:lang w:val="en-US"/>
              </w:rPr>
              <w:t>Specify signaling of the intended service area of a broadcast service (e.g. MBS broadcast) via NR NTN [RAN2, RAN3]</w:t>
            </w:r>
          </w:p>
          <w:p w14:paraId="78DF0ADB" w14:textId="77777777" w:rsidR="00571512" w:rsidRPr="00571512" w:rsidRDefault="00571512" w:rsidP="00571512">
            <w:pPr>
              <w:pStyle w:val="ListParagraph"/>
              <w:numPr>
                <w:ilvl w:val="0"/>
                <w:numId w:val="13"/>
              </w:numPr>
              <w:spacing w:line="276" w:lineRule="auto"/>
              <w:ind w:hanging="357"/>
              <w:rPr>
                <w:rFonts w:ascii="Arial" w:eastAsia="Yu Gothic Medium" w:hAnsi="Arial"/>
                <w:kern w:val="0"/>
                <w:sz w:val="20"/>
                <w:szCs w:val="20"/>
                <w14:ligatures w14:val="none"/>
              </w:rPr>
            </w:pPr>
            <w:r w:rsidRPr="00571512">
              <w:rPr>
                <w:rFonts w:ascii="Arial" w:eastAsia="Yu Gothic Medium" w:hAnsi="Arial"/>
                <w:kern w:val="0"/>
                <w:sz w:val="20"/>
                <w:szCs w:val="20"/>
                <w14:ligatures w14:val="none"/>
              </w:rPr>
              <w:t>Specify SIB signaling to indicate the intended service area in case the satellite footprint covers a larger area. [RAN2]</w:t>
            </w:r>
          </w:p>
          <w:p w14:paraId="1FB066A7" w14:textId="77777777" w:rsidR="00571512" w:rsidRPr="00451A30" w:rsidRDefault="00571512" w:rsidP="00571512">
            <w:pPr>
              <w:pStyle w:val="ListParagraph"/>
              <w:numPr>
                <w:ilvl w:val="0"/>
                <w:numId w:val="13"/>
              </w:numPr>
              <w:spacing w:line="276" w:lineRule="auto"/>
              <w:ind w:hanging="357"/>
            </w:pPr>
            <w:r w:rsidRPr="00571512">
              <w:rPr>
                <w:rFonts w:ascii="Arial" w:eastAsia="Yu Gothic Medium" w:hAnsi="Arial"/>
                <w:kern w:val="0"/>
                <w:sz w:val="20"/>
                <w:szCs w:val="20"/>
                <w14:ligatures w14:val="none"/>
              </w:rPr>
              <w:t>Specify the necessary signaling between CN and NG-RAN. [RAN3]</w:t>
            </w:r>
          </w:p>
        </w:tc>
      </w:tr>
    </w:tbl>
    <w:p w14:paraId="6DC9D547" w14:textId="77777777" w:rsidR="00A60869" w:rsidRDefault="00A60869" w:rsidP="00A60869">
      <w:pPr>
        <w:widowControl/>
        <w:rPr>
          <w:rFonts w:ascii="Arial" w:eastAsia="Yu Gothic Medium" w:hAnsi="Arial"/>
          <w:kern w:val="0"/>
          <w:sz w:val="20"/>
          <w:szCs w:val="20"/>
        </w:rPr>
      </w:pPr>
    </w:p>
    <w:p w14:paraId="71258789" w14:textId="77777777" w:rsidR="00A41A7D" w:rsidRDefault="00A41A7D" w:rsidP="00EA2522">
      <w:pPr>
        <w:widowControl/>
        <w:rPr>
          <w:rFonts w:ascii="Arial" w:eastAsia="Yu Gothic Medium" w:hAnsi="Arial"/>
          <w:kern w:val="0"/>
          <w:sz w:val="20"/>
          <w:szCs w:val="20"/>
        </w:rPr>
      </w:pPr>
    </w:p>
    <w:p w14:paraId="33361B85" w14:textId="3A8595C7" w:rsidR="00A41A7D" w:rsidRDefault="00A41A7D" w:rsidP="00EA2522">
      <w:pPr>
        <w:widowControl/>
        <w:rPr>
          <w:rFonts w:ascii="Arial" w:eastAsia="Yu Gothic Medium" w:hAnsi="Arial"/>
          <w:kern w:val="0"/>
          <w:sz w:val="20"/>
          <w:szCs w:val="20"/>
        </w:rPr>
      </w:pPr>
      <w:r>
        <w:rPr>
          <w:rFonts w:ascii="Arial" w:eastAsia="Yu Gothic Medium" w:hAnsi="Arial"/>
          <w:kern w:val="0"/>
          <w:sz w:val="20"/>
          <w:szCs w:val="20"/>
        </w:rPr>
        <w:t xml:space="preserve">During RAN2#125-bis, it was </w:t>
      </w:r>
      <w:r w:rsidR="008771E6">
        <w:rPr>
          <w:rFonts w:ascii="Arial" w:eastAsia="Yu Gothic Medium" w:hAnsi="Arial"/>
          <w:kern w:val="0"/>
          <w:sz w:val="20"/>
          <w:szCs w:val="20"/>
        </w:rPr>
        <w:t>discussed:</w:t>
      </w:r>
    </w:p>
    <w:p w14:paraId="0A4E366D" w14:textId="77777777" w:rsidR="008771E6" w:rsidRDefault="008771E6" w:rsidP="00EA2522">
      <w:pPr>
        <w:widowControl/>
        <w:rPr>
          <w:rFonts w:ascii="Arial" w:eastAsia="Yu Gothic Medium" w:hAnsi="Arial"/>
          <w:kern w:val="0"/>
          <w:sz w:val="20"/>
          <w:szCs w:val="20"/>
        </w:rPr>
      </w:pPr>
    </w:p>
    <w:p w14:paraId="407FE300" w14:textId="77777777" w:rsidR="00101688" w:rsidRDefault="00101688" w:rsidP="00101688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05343DF6" w14:textId="77777777" w:rsidR="00101688" w:rsidRDefault="00101688" w:rsidP="00101688">
      <w:pPr>
        <w:pStyle w:val="Doc-text2"/>
        <w:numPr>
          <w:ilvl w:val="0"/>
          <w:numId w:val="14"/>
        </w:num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</w:pPr>
      <w:r>
        <w:t xml:space="preserve">We prioritize working on a solution for MBS </w:t>
      </w:r>
      <w:proofErr w:type="gramStart"/>
      <w:r>
        <w:t>broadcast</w:t>
      </w:r>
      <w:proofErr w:type="gramEnd"/>
      <w:r>
        <w:t xml:space="preserve"> but we don’t preclude other broadcast services, namely ETWS</w:t>
      </w:r>
    </w:p>
    <w:p w14:paraId="4039BA5E" w14:textId="77777777" w:rsidR="00101688" w:rsidRDefault="00101688" w:rsidP="00101688">
      <w:pPr>
        <w:pStyle w:val="Doc-text2"/>
        <w:numPr>
          <w:ilvl w:val="0"/>
          <w:numId w:val="14"/>
        </w:num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rPr>
          <w:lang w:val="sv-SE"/>
        </w:rPr>
      </w:pPr>
      <w:r>
        <w:rPr>
          <w:lang w:val="sv-SE"/>
        </w:rPr>
        <w:t>We will cover at least the case where the indicated intended service area covers a portion of a NTN cell</w:t>
      </w:r>
    </w:p>
    <w:p w14:paraId="01AF843D" w14:textId="77777777" w:rsidR="00101688" w:rsidRDefault="00101688" w:rsidP="00101688">
      <w:pPr>
        <w:pStyle w:val="Doc-text2"/>
        <w:numPr>
          <w:ilvl w:val="0"/>
          <w:numId w:val="14"/>
        </w:num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rPr>
          <w:lang w:val="sv-SE"/>
        </w:rPr>
      </w:pPr>
      <w:r>
        <w:rPr>
          <w:lang w:val="sv-SE"/>
        </w:rPr>
        <w:t>The intended service area can cover the area of more than one NTN cells (or portions thereof)</w:t>
      </w:r>
    </w:p>
    <w:p w14:paraId="4570D4B4" w14:textId="77777777" w:rsidR="00101688" w:rsidRPr="00DE6DBD" w:rsidRDefault="00101688" w:rsidP="00101688">
      <w:pPr>
        <w:pStyle w:val="Doc-text2"/>
        <w:numPr>
          <w:ilvl w:val="0"/>
          <w:numId w:val="14"/>
        </w:num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rPr>
          <w:lang w:val="sv-SE"/>
        </w:rPr>
      </w:pPr>
      <w:r w:rsidRPr="005D1931">
        <w:rPr>
          <w:highlight w:val="yellow"/>
          <w:lang w:val="sv-SE"/>
        </w:rPr>
        <w:t>Can discuss next time whether the broadcast transmission can be limited to the intended service area only</w:t>
      </w:r>
      <w:r>
        <w:rPr>
          <w:lang w:val="sv-SE"/>
        </w:rPr>
        <w:t xml:space="preserve"> (i.e. no transmission happens outside of the intended serive area)</w:t>
      </w:r>
    </w:p>
    <w:p w14:paraId="149CCE3E" w14:textId="77777777" w:rsidR="00101688" w:rsidRDefault="00101688" w:rsidP="00101688">
      <w:pPr>
        <w:pStyle w:val="Doc-text2"/>
        <w:numPr>
          <w:ilvl w:val="0"/>
          <w:numId w:val="14"/>
        </w:num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</w:pPr>
      <w:r>
        <w:t>At least the following geographical area formats to model service area can be further considered (the signalling of other information than the geographical information can be considered):</w:t>
      </w:r>
    </w:p>
    <w:p w14:paraId="5EA0EAA0" w14:textId="77777777" w:rsidR="00101688" w:rsidRDefault="00101688" w:rsidP="00101688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ind w:left="1259" w:firstLine="0"/>
      </w:pPr>
      <w:r>
        <w:tab/>
        <w:t>- Circles (like for TN coverage)</w:t>
      </w:r>
    </w:p>
    <w:p w14:paraId="5E55EE9D" w14:textId="77777777" w:rsidR="00101688" w:rsidRDefault="00101688" w:rsidP="00101688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</w:pPr>
      <w:r>
        <w:tab/>
        <w:t>- Geographical area information, e.g. via polygons, to better approximate the intended shape of service area</w:t>
      </w:r>
    </w:p>
    <w:p w14:paraId="21AFEBDB" w14:textId="77777777" w:rsidR="00101688" w:rsidRDefault="00101688" w:rsidP="00101688">
      <w:pPr>
        <w:pStyle w:val="Comments"/>
      </w:pPr>
    </w:p>
    <w:p w14:paraId="63CDCED9" w14:textId="77777777" w:rsidR="008771E6" w:rsidRDefault="008771E6" w:rsidP="00EA2522">
      <w:pPr>
        <w:widowControl/>
        <w:rPr>
          <w:rFonts w:ascii="Arial" w:eastAsia="Yu Gothic Medium" w:hAnsi="Arial"/>
          <w:kern w:val="0"/>
          <w:sz w:val="20"/>
          <w:szCs w:val="20"/>
        </w:rPr>
      </w:pPr>
    </w:p>
    <w:p w14:paraId="115D8BDE" w14:textId="47CD8A0E" w:rsidR="00EA2522" w:rsidRPr="00123DC1" w:rsidRDefault="00A60869" w:rsidP="00EA2522">
      <w:pPr>
        <w:widowControl/>
        <w:rPr>
          <w:rFonts w:ascii="Arial" w:eastAsia="Yu Gothic Medium" w:hAnsi="Arial"/>
          <w:kern w:val="0"/>
          <w:sz w:val="20"/>
          <w:szCs w:val="20"/>
        </w:rPr>
      </w:pPr>
      <w:r>
        <w:rPr>
          <w:rFonts w:ascii="Arial" w:eastAsia="Yu Gothic Medium" w:hAnsi="Arial" w:hint="eastAsia"/>
          <w:kern w:val="0"/>
          <w:sz w:val="20"/>
          <w:szCs w:val="20"/>
        </w:rPr>
        <w:t xml:space="preserve">In this contribution, we </w:t>
      </w:r>
      <w:r w:rsidR="00A41A7D">
        <w:rPr>
          <w:rFonts w:ascii="Arial" w:eastAsia="Yu Gothic Medium" w:hAnsi="Arial"/>
          <w:kern w:val="0"/>
          <w:sz w:val="20"/>
          <w:szCs w:val="20"/>
        </w:rPr>
        <w:t>xxx</w:t>
      </w:r>
    </w:p>
    <w:p w14:paraId="4CCB8C1B" w14:textId="77777777" w:rsidR="00EA2522" w:rsidRPr="00123DC1" w:rsidRDefault="00EA2522" w:rsidP="00EA2522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Yu Gothic Medium" w:hAnsi="Arial"/>
          <w:kern w:val="0"/>
          <w:szCs w:val="20"/>
        </w:rPr>
      </w:pPr>
      <w:r w:rsidRPr="00123DC1">
        <w:rPr>
          <w:rFonts w:ascii="Arial" w:eastAsia="Yu Gothic Medium" w:hAnsi="Arial"/>
          <w:kern w:val="0"/>
          <w:sz w:val="32"/>
          <w:szCs w:val="20"/>
          <w:lang w:eastAsia="en-US"/>
        </w:rPr>
        <w:t xml:space="preserve">2. </w:t>
      </w:r>
      <w:r w:rsidRPr="00123DC1">
        <w:rPr>
          <w:rFonts w:ascii="Arial" w:eastAsia="Yu Gothic Medium" w:hAnsi="Arial" w:hint="eastAsia"/>
          <w:kern w:val="0"/>
          <w:sz w:val="32"/>
          <w:szCs w:val="20"/>
        </w:rPr>
        <w:t>Discussion</w:t>
      </w:r>
    </w:p>
    <w:p w14:paraId="37CAB416" w14:textId="13B3CAB5" w:rsidR="00EA2522" w:rsidRPr="00123DC1" w:rsidRDefault="00EA2522" w:rsidP="00EA2522">
      <w:pPr>
        <w:widowControl/>
        <w:spacing w:after="120" w:line="240" w:lineRule="atLeast"/>
        <w:rPr>
          <w:rFonts w:ascii="Arial" w:eastAsia="Yu Gothic Medium" w:hAnsi="Arial"/>
          <w:kern w:val="0"/>
          <w:sz w:val="28"/>
          <w:szCs w:val="20"/>
        </w:rPr>
      </w:pPr>
      <w:r w:rsidRPr="00123DC1">
        <w:rPr>
          <w:rFonts w:ascii="Arial" w:eastAsia="Yu Gothic Medium" w:hAnsi="Arial" w:hint="eastAsia"/>
          <w:kern w:val="0"/>
          <w:sz w:val="28"/>
          <w:szCs w:val="20"/>
        </w:rPr>
        <w:t>2.1</w:t>
      </w:r>
      <w:r w:rsidRPr="00123DC1">
        <w:rPr>
          <w:rFonts w:ascii="Arial" w:eastAsia="Yu Gothic Medium" w:hAnsi="Arial" w:hint="eastAsia"/>
          <w:kern w:val="0"/>
          <w:sz w:val="28"/>
          <w:szCs w:val="20"/>
        </w:rPr>
        <w:tab/>
      </w:r>
      <w:r w:rsidR="00B7127C">
        <w:rPr>
          <w:rFonts w:ascii="Arial" w:eastAsia="Yu Gothic Medium" w:hAnsi="Arial"/>
          <w:kern w:val="0"/>
          <w:sz w:val="28"/>
          <w:szCs w:val="20"/>
        </w:rPr>
        <w:t>I</w:t>
      </w:r>
      <w:r w:rsidR="00196466">
        <w:rPr>
          <w:rFonts w:ascii="Arial" w:eastAsia="Yu Gothic Medium" w:hAnsi="Arial"/>
          <w:kern w:val="0"/>
          <w:sz w:val="28"/>
          <w:szCs w:val="20"/>
        </w:rPr>
        <w:t xml:space="preserve">ntended service area </w:t>
      </w:r>
      <w:proofErr w:type="gramStart"/>
      <w:r w:rsidR="00196466">
        <w:rPr>
          <w:rFonts w:ascii="Arial" w:eastAsia="Yu Gothic Medium" w:hAnsi="Arial"/>
          <w:kern w:val="0"/>
          <w:sz w:val="28"/>
          <w:szCs w:val="20"/>
        </w:rPr>
        <w:t>clarification</w:t>
      </w:r>
      <w:proofErr w:type="gramEnd"/>
    </w:p>
    <w:p w14:paraId="38E06BDE" w14:textId="27673020" w:rsidR="00381639" w:rsidRDefault="00905C1C" w:rsidP="008D2E81">
      <w:pPr>
        <w:widowControl/>
        <w:spacing w:after="120" w:line="240" w:lineRule="atLeast"/>
        <w:rPr>
          <w:rFonts w:ascii="Arial" w:eastAsia="Yu Gothic Medium" w:hAnsi="Arial"/>
          <w:kern w:val="0"/>
          <w:sz w:val="20"/>
          <w:szCs w:val="20"/>
        </w:rPr>
      </w:pPr>
      <w:r>
        <w:rPr>
          <w:rFonts w:ascii="Arial" w:eastAsia="Yu Gothic Medium" w:hAnsi="Arial"/>
          <w:kern w:val="0"/>
          <w:sz w:val="20"/>
          <w:szCs w:val="20"/>
        </w:rPr>
        <w:t>NTN</w:t>
      </w:r>
      <w:r w:rsidR="00DC3880">
        <w:rPr>
          <w:rFonts w:ascii="Arial" w:eastAsia="Yu Gothic Medium" w:hAnsi="Arial"/>
          <w:kern w:val="0"/>
          <w:sz w:val="20"/>
          <w:szCs w:val="20"/>
        </w:rPr>
        <w:t xml:space="preserve"> cells have a </w:t>
      </w:r>
      <w:r w:rsidR="00FF2429">
        <w:rPr>
          <w:rFonts w:ascii="Arial" w:eastAsia="Yu Gothic Medium" w:hAnsi="Arial"/>
          <w:kern w:val="0"/>
          <w:sz w:val="20"/>
          <w:szCs w:val="20"/>
        </w:rPr>
        <w:t>coverage</w:t>
      </w:r>
      <w:r w:rsidR="00DE19C0">
        <w:rPr>
          <w:rFonts w:ascii="Arial" w:eastAsia="Yu Gothic Medium" w:hAnsi="Arial"/>
          <w:kern w:val="0"/>
          <w:sz w:val="20"/>
          <w:szCs w:val="20"/>
        </w:rPr>
        <w:t xml:space="preserve"> unlike any TN cell and</w:t>
      </w:r>
      <w:r>
        <w:rPr>
          <w:rFonts w:ascii="Arial" w:eastAsia="Yu Gothic Medium" w:hAnsi="Arial"/>
          <w:kern w:val="0"/>
          <w:sz w:val="20"/>
          <w:szCs w:val="20"/>
        </w:rPr>
        <w:t xml:space="preserve"> </w:t>
      </w:r>
      <w:r w:rsidR="00DE19C0">
        <w:rPr>
          <w:rFonts w:ascii="Arial" w:eastAsia="Yu Gothic Medium" w:hAnsi="Arial"/>
          <w:kern w:val="0"/>
          <w:sz w:val="20"/>
          <w:szCs w:val="20"/>
        </w:rPr>
        <w:t>are</w:t>
      </w:r>
      <w:r>
        <w:rPr>
          <w:rFonts w:ascii="Arial" w:eastAsia="Yu Gothic Medium" w:hAnsi="Arial"/>
          <w:kern w:val="0"/>
          <w:sz w:val="20"/>
          <w:szCs w:val="20"/>
        </w:rPr>
        <w:t xml:space="preserve"> meant for a wide variety of UEs in a </w:t>
      </w:r>
      <w:r w:rsidR="00381639">
        <w:rPr>
          <w:rFonts w:ascii="Arial" w:eastAsia="Yu Gothic Medium" w:hAnsi="Arial"/>
          <w:kern w:val="0"/>
          <w:sz w:val="20"/>
          <w:szCs w:val="20"/>
        </w:rPr>
        <w:t xml:space="preserve">broad and </w:t>
      </w:r>
      <w:r w:rsidR="002E0256">
        <w:rPr>
          <w:rFonts w:ascii="Arial" w:eastAsia="Yu Gothic Medium" w:hAnsi="Arial"/>
          <w:kern w:val="0"/>
          <w:sz w:val="20"/>
          <w:szCs w:val="20"/>
        </w:rPr>
        <w:t>heterogeneous</w:t>
      </w:r>
      <w:r w:rsidR="00381639">
        <w:rPr>
          <w:rFonts w:ascii="Arial" w:eastAsia="Yu Gothic Medium" w:hAnsi="Arial"/>
          <w:kern w:val="0"/>
          <w:sz w:val="20"/>
          <w:szCs w:val="20"/>
        </w:rPr>
        <w:t xml:space="preserve"> geographical area.</w:t>
      </w:r>
    </w:p>
    <w:p w14:paraId="01EE8B94" w14:textId="4CEB8171" w:rsidR="008958F3" w:rsidRPr="00A44A13" w:rsidRDefault="00432342" w:rsidP="008D2E81">
      <w:pPr>
        <w:widowControl/>
        <w:spacing w:after="120" w:line="240" w:lineRule="atLeast"/>
        <w:rPr>
          <w:rFonts w:ascii="Arial" w:eastAsia="Yu Gothic Medium" w:hAnsi="Arial"/>
          <w:kern w:val="0"/>
          <w:sz w:val="20"/>
          <w:szCs w:val="20"/>
        </w:rPr>
      </w:pPr>
      <w:r>
        <w:rPr>
          <w:rFonts w:ascii="Arial" w:eastAsia="Yu Gothic Medium" w:hAnsi="Arial"/>
          <w:kern w:val="0"/>
          <w:sz w:val="20"/>
          <w:szCs w:val="20"/>
        </w:rPr>
        <w:t xml:space="preserve">Some services may </w:t>
      </w:r>
      <w:r w:rsidR="00905C1C">
        <w:rPr>
          <w:rFonts w:ascii="Arial" w:eastAsia="Yu Gothic Medium" w:hAnsi="Arial"/>
          <w:kern w:val="0"/>
          <w:sz w:val="20"/>
          <w:szCs w:val="20"/>
        </w:rPr>
        <w:t>o</w:t>
      </w:r>
      <w:r w:rsidR="00381639">
        <w:rPr>
          <w:rFonts w:ascii="Arial" w:eastAsia="Yu Gothic Medium" w:hAnsi="Arial"/>
          <w:kern w:val="0"/>
          <w:sz w:val="20"/>
          <w:szCs w:val="20"/>
        </w:rPr>
        <w:t xml:space="preserve">nly be </w:t>
      </w:r>
      <w:r w:rsidR="00DC3880">
        <w:rPr>
          <w:rFonts w:ascii="Arial" w:eastAsia="Yu Gothic Medium" w:hAnsi="Arial"/>
          <w:kern w:val="0"/>
          <w:sz w:val="20"/>
          <w:szCs w:val="20"/>
        </w:rPr>
        <w:t xml:space="preserve">targeted to </w:t>
      </w:r>
      <w:r w:rsidR="005A351F">
        <w:rPr>
          <w:rFonts w:ascii="Arial" w:eastAsia="Yu Gothic Medium" w:hAnsi="Arial"/>
          <w:kern w:val="0"/>
          <w:sz w:val="20"/>
          <w:szCs w:val="20"/>
        </w:rPr>
        <w:t xml:space="preserve">a small portion </w:t>
      </w:r>
      <w:r w:rsidR="00762304">
        <w:rPr>
          <w:rFonts w:ascii="Arial" w:eastAsia="Yu Gothic Medium" w:hAnsi="Arial"/>
          <w:kern w:val="0"/>
          <w:sz w:val="20"/>
          <w:szCs w:val="20"/>
        </w:rPr>
        <w:t>of the</w:t>
      </w:r>
      <w:r w:rsidR="005A351F">
        <w:rPr>
          <w:rFonts w:ascii="Arial" w:eastAsia="Yu Gothic Medium" w:hAnsi="Arial"/>
          <w:kern w:val="0"/>
          <w:sz w:val="20"/>
          <w:szCs w:val="20"/>
        </w:rPr>
        <w:t xml:space="preserve"> NTN</w:t>
      </w:r>
      <w:r w:rsidR="00762304">
        <w:rPr>
          <w:rFonts w:ascii="Arial" w:eastAsia="Yu Gothic Medium" w:hAnsi="Arial"/>
          <w:kern w:val="0"/>
          <w:sz w:val="20"/>
          <w:szCs w:val="20"/>
        </w:rPr>
        <w:t>’s</w:t>
      </w:r>
      <w:r w:rsidR="005A351F">
        <w:rPr>
          <w:rFonts w:ascii="Arial" w:eastAsia="Yu Gothic Medium" w:hAnsi="Arial"/>
          <w:kern w:val="0"/>
          <w:sz w:val="20"/>
          <w:szCs w:val="20"/>
        </w:rPr>
        <w:t xml:space="preserve"> cell</w:t>
      </w:r>
      <w:r w:rsidR="00762304">
        <w:rPr>
          <w:rFonts w:ascii="Arial" w:eastAsia="Yu Gothic Medium" w:hAnsi="Arial"/>
          <w:kern w:val="0"/>
          <w:sz w:val="20"/>
          <w:szCs w:val="20"/>
        </w:rPr>
        <w:t xml:space="preserve"> coverage </w:t>
      </w:r>
      <w:r w:rsidR="005F4EF6">
        <w:rPr>
          <w:rFonts w:ascii="Arial" w:eastAsia="Yu Gothic Medium" w:hAnsi="Arial"/>
          <w:kern w:val="0"/>
          <w:sz w:val="20"/>
          <w:szCs w:val="20"/>
        </w:rPr>
        <w:t>and some other services may span a bigger portion of that cell</w:t>
      </w:r>
      <w:r w:rsidR="00C94D7F">
        <w:rPr>
          <w:rFonts w:ascii="Arial" w:eastAsia="Yu Gothic Medium" w:hAnsi="Arial"/>
          <w:kern w:val="0"/>
          <w:sz w:val="20"/>
          <w:szCs w:val="20"/>
        </w:rPr>
        <w:t>, even beyond it.</w:t>
      </w:r>
      <w:r w:rsidR="00E235F4">
        <w:rPr>
          <w:rFonts w:ascii="Arial" w:eastAsia="Yu Gothic Medium" w:hAnsi="Arial"/>
          <w:kern w:val="0"/>
          <w:sz w:val="20"/>
          <w:szCs w:val="20"/>
        </w:rPr>
        <w:t xml:space="preserve"> For instance, an Earth-Moving Cell </w:t>
      </w:r>
      <w:r w:rsidR="00703D7C">
        <w:rPr>
          <w:rFonts w:ascii="Arial" w:eastAsia="Yu Gothic Medium" w:hAnsi="Arial"/>
          <w:kern w:val="0"/>
          <w:sz w:val="20"/>
          <w:szCs w:val="20"/>
        </w:rPr>
        <w:t xml:space="preserve">may roam around the Earth </w:t>
      </w:r>
      <w:r w:rsidR="0046131C">
        <w:rPr>
          <w:rFonts w:ascii="Arial" w:eastAsia="Yu Gothic Medium" w:hAnsi="Arial"/>
          <w:kern w:val="0"/>
          <w:sz w:val="20"/>
          <w:szCs w:val="20"/>
        </w:rPr>
        <w:t xml:space="preserve">and broadcast over the same intended service area </w:t>
      </w:r>
      <w:r w:rsidR="00486DCD">
        <w:rPr>
          <w:rFonts w:ascii="Arial" w:eastAsia="Yu Gothic Medium" w:hAnsi="Arial"/>
          <w:kern w:val="0"/>
          <w:sz w:val="20"/>
          <w:szCs w:val="20"/>
        </w:rPr>
        <w:t>as it moves.</w:t>
      </w:r>
    </w:p>
    <w:p w14:paraId="6C186915" w14:textId="01D19DF4" w:rsidR="004F2A56" w:rsidRPr="00555B79" w:rsidRDefault="0094797E" w:rsidP="004F2A56">
      <w:pPr>
        <w:widowControl/>
        <w:spacing w:after="120" w:line="240" w:lineRule="atLeast"/>
        <w:rPr>
          <w:rFonts w:ascii="Arial" w:eastAsia="Yu Gothic Medium" w:hAnsi="Arial"/>
          <w:b/>
          <w:bCs/>
          <w:kern w:val="0"/>
          <w:sz w:val="20"/>
          <w:szCs w:val="20"/>
        </w:rPr>
      </w:pPr>
      <w:r>
        <w:rPr>
          <w:rFonts w:ascii="Arial" w:eastAsia="Yu Gothic Medium" w:hAnsi="Arial"/>
          <w:b/>
          <w:bCs/>
          <w:kern w:val="0"/>
          <w:sz w:val="20"/>
          <w:szCs w:val="20"/>
        </w:rPr>
        <w:t>Observation</w:t>
      </w:r>
      <w:r w:rsidRPr="00555B79">
        <w:rPr>
          <w:rFonts w:ascii="Arial" w:eastAsia="Yu Gothic Medium" w:hAnsi="Arial"/>
          <w:b/>
          <w:bCs/>
          <w:kern w:val="0"/>
          <w:sz w:val="20"/>
          <w:szCs w:val="20"/>
        </w:rPr>
        <w:t xml:space="preserve"> </w:t>
      </w:r>
      <w:r w:rsidR="004F2A56" w:rsidRPr="00555B79">
        <w:rPr>
          <w:rFonts w:ascii="Arial" w:eastAsia="Yu Gothic Medium" w:hAnsi="Arial"/>
          <w:b/>
          <w:bCs/>
          <w:kern w:val="0"/>
          <w:sz w:val="20"/>
          <w:szCs w:val="20"/>
        </w:rPr>
        <w:t>1: A service area may be defined inside or outside of an NTN cell coverage.</w:t>
      </w:r>
    </w:p>
    <w:p w14:paraId="709CDBCE" w14:textId="36327A90" w:rsidR="00E92B23" w:rsidRDefault="00BD2DA7" w:rsidP="00EA2522">
      <w:pPr>
        <w:widowControl/>
        <w:spacing w:after="120" w:line="240" w:lineRule="atLeast"/>
        <w:rPr>
          <w:rFonts w:ascii="Arial" w:eastAsia="Yu Gothic Medium" w:hAnsi="Arial"/>
          <w:b/>
          <w:bCs/>
          <w:kern w:val="0"/>
          <w:sz w:val="20"/>
          <w:szCs w:val="20"/>
        </w:rPr>
      </w:pPr>
      <w:r>
        <w:rPr>
          <w:rFonts w:ascii="Arial" w:eastAsia="Yu Gothic Medium" w:hAnsi="Arial"/>
          <w:b/>
          <w:bCs/>
          <w:kern w:val="0"/>
          <w:sz w:val="20"/>
          <w:szCs w:val="20"/>
        </w:rPr>
        <w:lastRenderedPageBreak/>
        <w:t>Observation</w:t>
      </w:r>
      <w:r w:rsidRPr="00555B79">
        <w:rPr>
          <w:rFonts w:ascii="Arial" w:eastAsia="Yu Gothic Medium" w:hAnsi="Arial"/>
          <w:b/>
          <w:bCs/>
          <w:kern w:val="0"/>
          <w:sz w:val="20"/>
          <w:szCs w:val="20"/>
        </w:rPr>
        <w:t xml:space="preserve"> </w:t>
      </w:r>
      <w:r w:rsidR="004F2A56" w:rsidRPr="00555B79">
        <w:rPr>
          <w:rFonts w:ascii="Arial" w:eastAsia="Yu Gothic Medium" w:hAnsi="Arial"/>
          <w:b/>
          <w:bCs/>
          <w:kern w:val="0"/>
          <w:sz w:val="20"/>
          <w:szCs w:val="20"/>
        </w:rPr>
        <w:t>2</w:t>
      </w:r>
      <w:r w:rsidR="00E92B23" w:rsidRPr="00555B79">
        <w:rPr>
          <w:rFonts w:ascii="Arial" w:eastAsia="Yu Gothic Medium" w:hAnsi="Arial"/>
          <w:b/>
          <w:bCs/>
          <w:kern w:val="0"/>
          <w:sz w:val="20"/>
          <w:szCs w:val="20"/>
        </w:rPr>
        <w:t xml:space="preserve">: A service area </w:t>
      </w:r>
      <w:r w:rsidR="00680107" w:rsidRPr="00555B79">
        <w:rPr>
          <w:rFonts w:ascii="Arial" w:eastAsia="Yu Gothic Medium" w:hAnsi="Arial"/>
          <w:b/>
          <w:bCs/>
          <w:kern w:val="0"/>
          <w:sz w:val="20"/>
          <w:szCs w:val="20"/>
        </w:rPr>
        <w:t>is independent of an NTN</w:t>
      </w:r>
      <w:r w:rsidR="00CF29F1" w:rsidRPr="00555B79">
        <w:rPr>
          <w:rFonts w:ascii="Arial" w:eastAsia="Yu Gothic Medium" w:hAnsi="Arial"/>
          <w:b/>
          <w:bCs/>
          <w:kern w:val="0"/>
          <w:sz w:val="20"/>
          <w:szCs w:val="20"/>
        </w:rPr>
        <w:t xml:space="preserve"> Cell</w:t>
      </w:r>
      <w:r w:rsidR="00680107" w:rsidRPr="00555B79">
        <w:rPr>
          <w:rFonts w:ascii="Arial" w:eastAsia="Yu Gothic Medium" w:hAnsi="Arial"/>
          <w:b/>
          <w:bCs/>
          <w:kern w:val="0"/>
          <w:sz w:val="20"/>
          <w:szCs w:val="20"/>
        </w:rPr>
        <w:t xml:space="preserve"> coverage</w:t>
      </w:r>
      <w:r w:rsidR="006C6697">
        <w:rPr>
          <w:rFonts w:ascii="Arial" w:eastAsia="Yu Gothic Medium" w:hAnsi="Arial"/>
          <w:b/>
          <w:bCs/>
          <w:kern w:val="0"/>
          <w:sz w:val="20"/>
          <w:szCs w:val="20"/>
        </w:rPr>
        <w:t xml:space="preserve">, regardless of </w:t>
      </w:r>
      <w:r w:rsidR="00E54046">
        <w:rPr>
          <w:rFonts w:ascii="Arial" w:eastAsia="Yu Gothic Medium" w:hAnsi="Arial"/>
          <w:b/>
          <w:bCs/>
          <w:kern w:val="0"/>
          <w:sz w:val="20"/>
          <w:szCs w:val="20"/>
        </w:rPr>
        <w:t>EFC/EMC</w:t>
      </w:r>
      <w:r w:rsidR="007169DF" w:rsidRPr="00555B79">
        <w:rPr>
          <w:rFonts w:ascii="Arial" w:eastAsia="Yu Gothic Medium" w:hAnsi="Arial"/>
          <w:b/>
          <w:bCs/>
          <w:kern w:val="0"/>
          <w:sz w:val="20"/>
          <w:szCs w:val="20"/>
        </w:rPr>
        <w:t>.</w:t>
      </w:r>
    </w:p>
    <w:p w14:paraId="325F5A52" w14:textId="5658765A" w:rsidR="00EE63FA" w:rsidRDefault="004744D3" w:rsidP="00EA2522">
      <w:pPr>
        <w:widowControl/>
        <w:spacing w:after="120" w:line="240" w:lineRule="atLeast"/>
        <w:rPr>
          <w:rFonts w:ascii="Arial" w:eastAsia="Yu Gothic Medium" w:hAnsi="Arial"/>
          <w:b/>
          <w:bCs/>
          <w:kern w:val="0"/>
          <w:sz w:val="20"/>
          <w:szCs w:val="20"/>
        </w:rPr>
      </w:pPr>
      <w:r>
        <w:rPr>
          <w:rFonts w:ascii="Arial" w:eastAsia="Yu Gothic Medium" w:hAnsi="Arial"/>
          <w:b/>
          <w:bCs/>
          <w:kern w:val="0"/>
          <w:sz w:val="20"/>
          <w:szCs w:val="20"/>
        </w:rPr>
        <w:t xml:space="preserve">Proposal 1: RAN2 to define a service area as </w:t>
      </w:r>
      <w:r w:rsidR="00396F43">
        <w:rPr>
          <w:rFonts w:ascii="Arial" w:eastAsia="Yu Gothic Medium" w:hAnsi="Arial"/>
          <w:b/>
          <w:bCs/>
          <w:kern w:val="0"/>
          <w:sz w:val="20"/>
          <w:szCs w:val="20"/>
        </w:rPr>
        <w:t xml:space="preserve">“a geographical area, independent of </w:t>
      </w:r>
      <w:r w:rsidR="00512A2F">
        <w:rPr>
          <w:rFonts w:ascii="Arial" w:eastAsia="Yu Gothic Medium" w:hAnsi="Arial"/>
          <w:b/>
          <w:bCs/>
          <w:kern w:val="0"/>
          <w:sz w:val="20"/>
          <w:szCs w:val="20"/>
        </w:rPr>
        <w:t>current or future NTN coverage</w:t>
      </w:r>
      <w:r w:rsidR="00396F43">
        <w:rPr>
          <w:rFonts w:ascii="Arial" w:eastAsia="Yu Gothic Medium" w:hAnsi="Arial"/>
          <w:b/>
          <w:bCs/>
          <w:kern w:val="0"/>
          <w:sz w:val="20"/>
          <w:szCs w:val="20"/>
        </w:rPr>
        <w:t>”</w:t>
      </w:r>
      <w:r w:rsidR="007635D7">
        <w:rPr>
          <w:rFonts w:ascii="Arial" w:eastAsia="Yu Gothic Medium" w:hAnsi="Arial"/>
          <w:b/>
          <w:bCs/>
          <w:kern w:val="0"/>
          <w:sz w:val="20"/>
          <w:szCs w:val="20"/>
        </w:rPr>
        <w:t>.</w:t>
      </w:r>
      <w:r w:rsidR="00EE63FA">
        <w:rPr>
          <w:rFonts w:ascii="Arial" w:eastAsia="Yu Gothic Medium" w:hAnsi="Arial"/>
          <w:b/>
          <w:bCs/>
          <w:kern w:val="0"/>
          <w:sz w:val="20"/>
          <w:szCs w:val="20"/>
        </w:rPr>
        <w:t xml:space="preserve"> FFS how and with what granularity it is </w:t>
      </w:r>
      <w:r w:rsidR="00B27715">
        <w:rPr>
          <w:rFonts w:ascii="Arial" w:eastAsia="Yu Gothic Medium" w:hAnsi="Arial"/>
          <w:b/>
          <w:bCs/>
          <w:kern w:val="0"/>
          <w:sz w:val="20"/>
          <w:szCs w:val="20"/>
        </w:rPr>
        <w:t>defined</w:t>
      </w:r>
      <w:r w:rsidR="00EE63FA">
        <w:rPr>
          <w:rFonts w:ascii="Arial" w:eastAsia="Yu Gothic Medium" w:hAnsi="Arial"/>
          <w:b/>
          <w:bCs/>
          <w:kern w:val="0"/>
          <w:sz w:val="20"/>
          <w:szCs w:val="20"/>
        </w:rPr>
        <w:t>.</w:t>
      </w:r>
    </w:p>
    <w:p w14:paraId="30C0F2D5" w14:textId="06B8D1B2" w:rsidR="004F2A56" w:rsidRDefault="004F2A56" w:rsidP="00EA2522">
      <w:pPr>
        <w:widowControl/>
        <w:spacing w:after="120" w:line="240" w:lineRule="atLeast"/>
        <w:rPr>
          <w:rFonts w:ascii="Arial" w:eastAsia="Yu Gothic Medium" w:hAnsi="Arial"/>
          <w:kern w:val="0"/>
          <w:sz w:val="20"/>
          <w:szCs w:val="20"/>
        </w:rPr>
      </w:pPr>
      <w:r>
        <w:rPr>
          <w:rFonts w:ascii="Arial" w:eastAsia="Yu Gothic Medium" w:hAnsi="Arial"/>
          <w:kern w:val="0"/>
          <w:sz w:val="20"/>
          <w:szCs w:val="20"/>
        </w:rPr>
        <w:t xml:space="preserve">It would be too </w:t>
      </w:r>
      <w:r w:rsidR="00370B69">
        <w:rPr>
          <w:rFonts w:ascii="Arial" w:eastAsia="Yu Gothic Medium" w:hAnsi="Arial"/>
          <w:kern w:val="0"/>
          <w:sz w:val="20"/>
          <w:szCs w:val="20"/>
        </w:rPr>
        <w:t>demanding from a technical point of view to physically target</w:t>
      </w:r>
      <w:r w:rsidR="0072586A">
        <w:rPr>
          <w:rFonts w:ascii="Arial" w:eastAsia="Yu Gothic Medium" w:hAnsi="Arial"/>
          <w:kern w:val="0"/>
          <w:sz w:val="20"/>
          <w:szCs w:val="20"/>
        </w:rPr>
        <w:t xml:space="preserve"> </w:t>
      </w:r>
      <w:r w:rsidR="00906263">
        <w:rPr>
          <w:rFonts w:ascii="Arial" w:eastAsia="Yu Gothic Medium" w:hAnsi="Arial"/>
          <w:kern w:val="0"/>
          <w:sz w:val="20"/>
          <w:szCs w:val="20"/>
        </w:rPr>
        <w:t xml:space="preserve">only </w:t>
      </w:r>
      <w:r w:rsidR="0072586A">
        <w:rPr>
          <w:rFonts w:ascii="Arial" w:eastAsia="Yu Gothic Medium" w:hAnsi="Arial"/>
          <w:kern w:val="0"/>
          <w:sz w:val="20"/>
          <w:szCs w:val="20"/>
        </w:rPr>
        <w:t>a</w:t>
      </w:r>
      <w:r w:rsidR="00370B69">
        <w:rPr>
          <w:rFonts w:ascii="Arial" w:eastAsia="Yu Gothic Medium" w:hAnsi="Arial"/>
          <w:kern w:val="0"/>
          <w:sz w:val="20"/>
          <w:szCs w:val="20"/>
        </w:rPr>
        <w:t xml:space="preserve"> service area. UEs outside of these areas may be within coverage,</w:t>
      </w:r>
      <w:r w:rsidR="00BB1118">
        <w:rPr>
          <w:rFonts w:ascii="Arial" w:eastAsia="Yu Gothic Medium" w:hAnsi="Arial"/>
          <w:kern w:val="0"/>
          <w:sz w:val="20"/>
          <w:szCs w:val="20"/>
        </w:rPr>
        <w:t xml:space="preserve"> and it would be</w:t>
      </w:r>
      <w:r w:rsidR="00370B69">
        <w:rPr>
          <w:rFonts w:ascii="Arial" w:eastAsia="Yu Gothic Medium" w:hAnsi="Arial"/>
          <w:kern w:val="0"/>
          <w:sz w:val="20"/>
          <w:szCs w:val="20"/>
        </w:rPr>
        <w:t xml:space="preserve"> up to upper layers to ensure they cannot decode</w:t>
      </w:r>
      <w:r w:rsidR="00555B79">
        <w:rPr>
          <w:rFonts w:ascii="Arial" w:eastAsia="Yu Gothic Medium" w:hAnsi="Arial"/>
          <w:kern w:val="0"/>
          <w:sz w:val="20"/>
          <w:szCs w:val="20"/>
        </w:rPr>
        <w:t xml:space="preserve"> such broadcast.</w:t>
      </w:r>
    </w:p>
    <w:p w14:paraId="6ACC6AF1" w14:textId="1382A72F" w:rsidR="00954D7A" w:rsidRDefault="00954D7A" w:rsidP="00EA2522">
      <w:pPr>
        <w:widowControl/>
        <w:spacing w:after="120" w:line="240" w:lineRule="atLeast"/>
        <w:rPr>
          <w:rFonts w:ascii="Arial" w:eastAsia="Yu Gothic Medium" w:hAnsi="Arial"/>
          <w:kern w:val="0"/>
          <w:sz w:val="20"/>
          <w:szCs w:val="20"/>
        </w:rPr>
      </w:pPr>
      <w:r>
        <w:rPr>
          <w:rFonts w:ascii="Arial" w:eastAsia="Yu Gothic Medium" w:hAnsi="Arial"/>
          <w:kern w:val="0"/>
          <w:sz w:val="20"/>
          <w:szCs w:val="20"/>
        </w:rPr>
        <w:t xml:space="preserve">However, </w:t>
      </w:r>
      <w:r w:rsidR="004D64C7">
        <w:rPr>
          <w:rFonts w:ascii="Arial" w:eastAsia="Yu Gothic Medium" w:hAnsi="Arial"/>
          <w:kern w:val="0"/>
          <w:sz w:val="20"/>
          <w:szCs w:val="20"/>
        </w:rPr>
        <w:t xml:space="preserve">regulatory concerns outside of RAN2’s jurisdiction </w:t>
      </w:r>
      <w:r w:rsidR="00B208FA">
        <w:rPr>
          <w:rFonts w:ascii="Arial" w:eastAsia="Yu Gothic Medium" w:hAnsi="Arial"/>
          <w:kern w:val="0"/>
          <w:sz w:val="20"/>
          <w:szCs w:val="20"/>
        </w:rPr>
        <w:t>may decide wh</w:t>
      </w:r>
      <w:r w:rsidR="00D15BB0">
        <w:rPr>
          <w:rFonts w:ascii="Arial" w:eastAsia="Yu Gothic Medium" w:hAnsi="Arial"/>
          <w:kern w:val="0"/>
          <w:sz w:val="20"/>
          <w:szCs w:val="20"/>
        </w:rPr>
        <w:t>at UEs may be within coverage of</w:t>
      </w:r>
      <w:r w:rsidR="00D4595F">
        <w:rPr>
          <w:rFonts w:ascii="Arial" w:eastAsia="Yu Gothic Medium" w:hAnsi="Arial"/>
          <w:kern w:val="0"/>
          <w:sz w:val="20"/>
          <w:szCs w:val="20"/>
        </w:rPr>
        <w:t xml:space="preserve"> </w:t>
      </w:r>
      <w:r w:rsidR="00D15BB0">
        <w:rPr>
          <w:rFonts w:ascii="Arial" w:eastAsia="Yu Gothic Medium" w:hAnsi="Arial"/>
          <w:kern w:val="0"/>
          <w:sz w:val="20"/>
          <w:szCs w:val="20"/>
        </w:rPr>
        <w:t xml:space="preserve">what </w:t>
      </w:r>
      <w:r w:rsidR="00D4595F">
        <w:rPr>
          <w:rFonts w:ascii="Arial" w:eastAsia="Yu Gothic Medium" w:hAnsi="Arial"/>
          <w:kern w:val="0"/>
          <w:sz w:val="20"/>
          <w:szCs w:val="20"/>
        </w:rPr>
        <w:t>broad/multi-cast.</w:t>
      </w:r>
    </w:p>
    <w:p w14:paraId="6929911A" w14:textId="43B19C73" w:rsidR="00D4595F" w:rsidRDefault="00D4595F" w:rsidP="00EA2522">
      <w:pPr>
        <w:widowControl/>
        <w:spacing w:after="120" w:line="240" w:lineRule="atLeast"/>
        <w:rPr>
          <w:rFonts w:ascii="Arial" w:eastAsia="Yu Gothic Medium" w:hAnsi="Arial"/>
          <w:b/>
          <w:bCs/>
          <w:kern w:val="0"/>
          <w:sz w:val="20"/>
          <w:szCs w:val="20"/>
        </w:rPr>
      </w:pPr>
      <w:r>
        <w:rPr>
          <w:rFonts w:ascii="Arial" w:eastAsia="Yu Gothic Medium" w:hAnsi="Arial"/>
          <w:b/>
          <w:bCs/>
          <w:kern w:val="0"/>
          <w:sz w:val="20"/>
          <w:szCs w:val="20"/>
        </w:rPr>
        <w:t>Observation 3: It may not be possible to only broadcast signal within a service area.</w:t>
      </w:r>
    </w:p>
    <w:p w14:paraId="2EE50C76" w14:textId="217062B8" w:rsidR="00632ADF" w:rsidRDefault="00632ADF" w:rsidP="00EA2522">
      <w:pPr>
        <w:widowControl/>
        <w:spacing w:after="120" w:line="240" w:lineRule="atLeast"/>
        <w:rPr>
          <w:rFonts w:ascii="Arial" w:eastAsia="Yu Gothic Medium" w:hAnsi="Arial"/>
          <w:b/>
          <w:bCs/>
          <w:kern w:val="0"/>
          <w:sz w:val="20"/>
          <w:szCs w:val="20"/>
        </w:rPr>
      </w:pPr>
      <w:r>
        <w:rPr>
          <w:rFonts w:ascii="Arial" w:eastAsia="Yu Gothic Medium" w:hAnsi="Arial"/>
          <w:b/>
          <w:bCs/>
          <w:kern w:val="0"/>
          <w:sz w:val="20"/>
          <w:szCs w:val="20"/>
        </w:rPr>
        <w:t xml:space="preserve">Observation 4: It is up to </w:t>
      </w:r>
      <w:r w:rsidR="00375326">
        <w:rPr>
          <w:rFonts w:ascii="Arial" w:eastAsia="Yu Gothic Medium" w:hAnsi="Arial"/>
          <w:b/>
          <w:bCs/>
          <w:kern w:val="0"/>
          <w:sz w:val="20"/>
          <w:szCs w:val="20"/>
        </w:rPr>
        <w:t xml:space="preserve">any given country’s laws </w:t>
      </w:r>
      <w:r w:rsidR="00F61FC3">
        <w:rPr>
          <w:rFonts w:ascii="Arial" w:eastAsia="Yu Gothic Medium" w:hAnsi="Arial"/>
          <w:b/>
          <w:bCs/>
          <w:kern w:val="0"/>
          <w:sz w:val="20"/>
          <w:szCs w:val="20"/>
        </w:rPr>
        <w:t>what may be broadcasted on their geographical territory.</w:t>
      </w:r>
    </w:p>
    <w:p w14:paraId="6543E05B" w14:textId="4B92020A" w:rsidR="00303D65" w:rsidRDefault="00303D65" w:rsidP="00EA2522">
      <w:pPr>
        <w:widowControl/>
        <w:spacing w:after="120" w:line="240" w:lineRule="atLeast"/>
        <w:rPr>
          <w:rFonts w:ascii="Arial" w:eastAsia="Yu Gothic Medium" w:hAnsi="Arial"/>
          <w:b/>
          <w:bCs/>
          <w:kern w:val="0"/>
          <w:sz w:val="20"/>
          <w:szCs w:val="20"/>
        </w:rPr>
      </w:pPr>
      <w:r>
        <w:rPr>
          <w:rFonts w:ascii="Arial" w:eastAsia="Yu Gothic Medium" w:hAnsi="Arial"/>
          <w:kern w:val="0"/>
          <w:sz w:val="20"/>
          <w:szCs w:val="20"/>
        </w:rPr>
        <w:t xml:space="preserve">Hence, RAN2 needs more feedback from other WGs </w:t>
      </w:r>
      <w:r w:rsidR="00D038C9">
        <w:rPr>
          <w:rFonts w:ascii="Arial" w:eastAsia="Yu Gothic Medium" w:hAnsi="Arial"/>
          <w:kern w:val="0"/>
          <w:sz w:val="20"/>
          <w:szCs w:val="20"/>
        </w:rPr>
        <w:t xml:space="preserve">and </w:t>
      </w:r>
      <w:r w:rsidR="00DC7CE5">
        <w:rPr>
          <w:rFonts w:ascii="Arial" w:eastAsia="Yu Gothic Medium" w:hAnsi="Arial"/>
          <w:kern w:val="0"/>
          <w:sz w:val="20"/>
          <w:szCs w:val="20"/>
        </w:rPr>
        <w:t>potentially regulatory bodies.</w:t>
      </w:r>
      <w:r w:rsidR="0023063A">
        <w:rPr>
          <w:rFonts w:ascii="Arial" w:eastAsia="Yu Gothic Medium" w:hAnsi="Arial"/>
          <w:kern w:val="0"/>
          <w:sz w:val="20"/>
          <w:szCs w:val="20"/>
        </w:rPr>
        <w:t xml:space="preserve"> </w:t>
      </w:r>
      <w:r w:rsidR="00F90A31">
        <w:rPr>
          <w:rFonts w:ascii="Arial" w:eastAsia="Yu Gothic Medium" w:hAnsi="Arial"/>
          <w:kern w:val="0"/>
          <w:sz w:val="20"/>
          <w:szCs w:val="20"/>
        </w:rPr>
        <w:t xml:space="preserve">Without explicit instruction, </w:t>
      </w:r>
      <w:r w:rsidR="00AA7630">
        <w:rPr>
          <w:rFonts w:ascii="Arial" w:eastAsia="Yu Gothic Medium" w:hAnsi="Arial"/>
          <w:kern w:val="0"/>
          <w:sz w:val="20"/>
          <w:szCs w:val="20"/>
        </w:rPr>
        <w:t xml:space="preserve">it seems reasonable to avoid </w:t>
      </w:r>
      <w:r w:rsidR="00A16E49">
        <w:rPr>
          <w:rFonts w:ascii="Arial" w:eastAsia="Yu Gothic Medium" w:hAnsi="Arial"/>
          <w:kern w:val="0"/>
          <w:sz w:val="20"/>
          <w:szCs w:val="20"/>
        </w:rPr>
        <w:t>very fine granularity</w:t>
      </w:r>
      <w:r w:rsidR="00C376BA">
        <w:rPr>
          <w:rFonts w:ascii="Arial" w:eastAsia="Yu Gothic Medium" w:hAnsi="Arial"/>
          <w:kern w:val="0"/>
          <w:sz w:val="20"/>
          <w:szCs w:val="20"/>
        </w:rPr>
        <w:t xml:space="preserve"> </w:t>
      </w:r>
      <w:r w:rsidR="00ED7A83">
        <w:rPr>
          <w:rFonts w:ascii="Arial" w:eastAsia="Yu Gothic Medium" w:hAnsi="Arial"/>
          <w:kern w:val="0"/>
          <w:sz w:val="20"/>
          <w:szCs w:val="20"/>
        </w:rPr>
        <w:t xml:space="preserve">targeted </w:t>
      </w:r>
      <w:r w:rsidR="00C376BA">
        <w:rPr>
          <w:rFonts w:ascii="Arial" w:eastAsia="Yu Gothic Medium" w:hAnsi="Arial"/>
          <w:kern w:val="0"/>
          <w:sz w:val="20"/>
          <w:szCs w:val="20"/>
        </w:rPr>
        <w:t>service area</w:t>
      </w:r>
      <w:r w:rsidR="007F7681">
        <w:rPr>
          <w:rFonts w:ascii="Arial" w:eastAsia="Yu Gothic Medium" w:hAnsi="Arial"/>
          <w:kern w:val="0"/>
          <w:sz w:val="20"/>
          <w:szCs w:val="20"/>
        </w:rPr>
        <w:t>.</w:t>
      </w:r>
    </w:p>
    <w:p w14:paraId="5B1CD46D" w14:textId="6699E693" w:rsidR="000B0A96" w:rsidRPr="00555B79" w:rsidRDefault="00C019BE" w:rsidP="00EA2522">
      <w:pPr>
        <w:widowControl/>
        <w:spacing w:after="120" w:line="240" w:lineRule="atLeast"/>
        <w:rPr>
          <w:rFonts w:ascii="Arial" w:eastAsia="Yu Gothic Medium" w:hAnsi="Arial"/>
          <w:b/>
          <w:bCs/>
          <w:kern w:val="0"/>
          <w:sz w:val="20"/>
          <w:szCs w:val="20"/>
        </w:rPr>
      </w:pPr>
      <w:r w:rsidRPr="00555B79">
        <w:rPr>
          <w:rFonts w:ascii="Arial" w:eastAsia="Yu Gothic Medium" w:hAnsi="Arial"/>
          <w:b/>
          <w:bCs/>
          <w:kern w:val="0"/>
          <w:sz w:val="20"/>
          <w:szCs w:val="20"/>
        </w:rPr>
        <w:t xml:space="preserve">Proposal </w:t>
      </w:r>
      <w:r w:rsidR="00954D7A">
        <w:rPr>
          <w:rFonts w:ascii="Arial" w:eastAsia="Yu Gothic Medium" w:hAnsi="Arial"/>
          <w:b/>
          <w:bCs/>
          <w:kern w:val="0"/>
          <w:sz w:val="20"/>
          <w:szCs w:val="20"/>
        </w:rPr>
        <w:t>2</w:t>
      </w:r>
      <w:r w:rsidRPr="00555B79">
        <w:rPr>
          <w:rFonts w:ascii="Arial" w:eastAsia="Yu Gothic Medium" w:hAnsi="Arial"/>
          <w:b/>
          <w:bCs/>
          <w:kern w:val="0"/>
          <w:sz w:val="20"/>
          <w:szCs w:val="20"/>
        </w:rPr>
        <w:t>:</w:t>
      </w:r>
      <w:r w:rsidR="00E92B23" w:rsidRPr="00555B79">
        <w:rPr>
          <w:rFonts w:ascii="Arial" w:eastAsia="Yu Gothic Medium" w:hAnsi="Arial"/>
          <w:b/>
          <w:bCs/>
          <w:kern w:val="0"/>
          <w:sz w:val="20"/>
          <w:szCs w:val="20"/>
        </w:rPr>
        <w:t xml:space="preserve"> </w:t>
      </w:r>
      <w:r w:rsidR="00ED7A83">
        <w:rPr>
          <w:rFonts w:ascii="Arial" w:eastAsia="Yu Gothic Medium" w:hAnsi="Arial"/>
          <w:b/>
          <w:bCs/>
          <w:kern w:val="0"/>
          <w:sz w:val="20"/>
          <w:szCs w:val="20"/>
        </w:rPr>
        <w:t>RAN2 should not aim</w:t>
      </w:r>
      <w:r w:rsidRPr="00555B79">
        <w:rPr>
          <w:rFonts w:ascii="Arial" w:eastAsia="Yu Gothic Medium" w:hAnsi="Arial"/>
          <w:b/>
          <w:bCs/>
          <w:kern w:val="0"/>
          <w:sz w:val="20"/>
          <w:szCs w:val="20"/>
        </w:rPr>
        <w:t xml:space="preserve"> for physically targeted broadcasting or precise service area </w:t>
      </w:r>
      <w:proofErr w:type="gramStart"/>
      <w:r w:rsidRPr="00555B79">
        <w:rPr>
          <w:rFonts w:ascii="Arial" w:eastAsia="Yu Gothic Medium" w:hAnsi="Arial"/>
          <w:b/>
          <w:bCs/>
          <w:kern w:val="0"/>
          <w:sz w:val="20"/>
          <w:szCs w:val="20"/>
        </w:rPr>
        <w:t>definition</w:t>
      </w:r>
      <w:r w:rsidR="00856DF6">
        <w:rPr>
          <w:rFonts w:ascii="Arial" w:eastAsia="Yu Gothic Medium" w:hAnsi="Arial"/>
          <w:b/>
          <w:bCs/>
          <w:kern w:val="0"/>
          <w:sz w:val="20"/>
          <w:szCs w:val="20"/>
        </w:rPr>
        <w:t>,</w:t>
      </w:r>
      <w:r w:rsidRPr="00555B79">
        <w:rPr>
          <w:rFonts w:ascii="Arial" w:eastAsia="Yu Gothic Medium" w:hAnsi="Arial"/>
          <w:b/>
          <w:bCs/>
          <w:kern w:val="0"/>
          <w:sz w:val="20"/>
          <w:szCs w:val="20"/>
        </w:rPr>
        <w:t xml:space="preserve"> </w:t>
      </w:r>
      <w:r w:rsidR="008561DA">
        <w:rPr>
          <w:rFonts w:ascii="Arial" w:eastAsia="Yu Gothic Medium" w:hAnsi="Arial"/>
          <w:b/>
          <w:bCs/>
          <w:kern w:val="0"/>
          <w:sz w:val="20"/>
          <w:szCs w:val="20"/>
        </w:rPr>
        <w:t>U</w:t>
      </w:r>
      <w:r w:rsidRPr="00555B79">
        <w:rPr>
          <w:rFonts w:ascii="Arial" w:eastAsia="Yu Gothic Medium" w:hAnsi="Arial"/>
          <w:b/>
          <w:bCs/>
          <w:kern w:val="0"/>
          <w:sz w:val="20"/>
          <w:szCs w:val="20"/>
        </w:rPr>
        <w:t>nless</w:t>
      </w:r>
      <w:proofErr w:type="gramEnd"/>
      <w:r w:rsidRPr="00555B79">
        <w:rPr>
          <w:rFonts w:ascii="Arial" w:eastAsia="Yu Gothic Medium" w:hAnsi="Arial"/>
          <w:b/>
          <w:bCs/>
          <w:kern w:val="0"/>
          <w:sz w:val="20"/>
          <w:szCs w:val="20"/>
        </w:rPr>
        <w:t xml:space="preserve"> regulatory requirement</w:t>
      </w:r>
      <w:r w:rsidR="008561DA">
        <w:rPr>
          <w:rFonts w:ascii="Arial" w:eastAsia="Yu Gothic Medium" w:hAnsi="Arial"/>
          <w:b/>
          <w:bCs/>
          <w:kern w:val="0"/>
          <w:sz w:val="20"/>
          <w:szCs w:val="20"/>
        </w:rPr>
        <w:t xml:space="preserve"> out of the scope of RAN2</w:t>
      </w:r>
      <w:r w:rsidR="00555B79">
        <w:rPr>
          <w:rFonts w:ascii="Arial" w:eastAsia="Yu Gothic Medium" w:hAnsi="Arial"/>
          <w:b/>
          <w:bCs/>
          <w:kern w:val="0"/>
          <w:sz w:val="20"/>
          <w:szCs w:val="20"/>
        </w:rPr>
        <w:t>.</w:t>
      </w:r>
    </w:p>
    <w:p w14:paraId="4AFA246A" w14:textId="77777777" w:rsidR="00EA2522" w:rsidRPr="00123DC1" w:rsidRDefault="00EA2522" w:rsidP="00EA2522">
      <w:pPr>
        <w:keepNext/>
        <w:keepLines/>
        <w:widowControl/>
        <w:pBdr>
          <w:top w:val="single" w:sz="12" w:space="3" w:color="auto"/>
        </w:pBdr>
        <w:tabs>
          <w:tab w:val="right" w:pos="1750"/>
        </w:tabs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Yu Gothic Medium" w:hAnsi="Arial"/>
          <w:kern w:val="0"/>
          <w:sz w:val="32"/>
          <w:szCs w:val="20"/>
        </w:rPr>
      </w:pPr>
      <w:r w:rsidRPr="00123DC1">
        <w:rPr>
          <w:rFonts w:ascii="Arial" w:eastAsia="Yu Gothic Medium" w:hAnsi="Arial" w:hint="eastAsia"/>
          <w:kern w:val="0"/>
          <w:sz w:val="32"/>
          <w:szCs w:val="20"/>
        </w:rPr>
        <w:t>3. Conclusion</w:t>
      </w:r>
    </w:p>
    <w:p w14:paraId="21DF5BD0" w14:textId="28017F14" w:rsidR="00EA2522" w:rsidRDefault="00EA2522" w:rsidP="00EA2522">
      <w:pPr>
        <w:widowControl/>
        <w:spacing w:line="240" w:lineRule="atLeast"/>
        <w:rPr>
          <w:rFonts w:ascii="Arial" w:eastAsia="Yu Gothic Medium" w:hAnsi="Arial"/>
          <w:kern w:val="0"/>
          <w:sz w:val="20"/>
          <w:szCs w:val="20"/>
        </w:rPr>
      </w:pPr>
      <w:r w:rsidRPr="00123DC1">
        <w:rPr>
          <w:rFonts w:ascii="Arial" w:eastAsia="Yu Gothic Medium" w:hAnsi="Arial" w:hint="eastAsia"/>
          <w:kern w:val="0"/>
          <w:sz w:val="20"/>
          <w:szCs w:val="20"/>
        </w:rPr>
        <w:t xml:space="preserve">In this contribution we </w:t>
      </w:r>
      <w:r w:rsidR="008771E6">
        <w:rPr>
          <w:rFonts w:ascii="Arial" w:eastAsia="Yu Gothic Medium" w:hAnsi="Arial"/>
          <w:kern w:val="0"/>
          <w:sz w:val="20"/>
          <w:szCs w:val="20"/>
        </w:rPr>
        <w:t>propose</w:t>
      </w:r>
      <w:r w:rsidR="00EE63FA">
        <w:rPr>
          <w:rFonts w:ascii="Arial" w:eastAsia="Yu Gothic Medium" w:hAnsi="Arial"/>
          <w:kern w:val="0"/>
          <w:sz w:val="20"/>
          <w:szCs w:val="20"/>
        </w:rPr>
        <w:t>:</w:t>
      </w:r>
    </w:p>
    <w:p w14:paraId="77AECC59" w14:textId="77777777" w:rsidR="00DC7CE5" w:rsidRPr="00123DC1" w:rsidRDefault="00DC7CE5" w:rsidP="00EA2522">
      <w:pPr>
        <w:widowControl/>
        <w:spacing w:line="240" w:lineRule="atLeast"/>
        <w:rPr>
          <w:rFonts w:ascii="Arial" w:eastAsia="Yu Gothic Medium" w:hAnsi="Arial"/>
          <w:kern w:val="0"/>
          <w:sz w:val="20"/>
          <w:szCs w:val="20"/>
        </w:rPr>
      </w:pPr>
    </w:p>
    <w:p w14:paraId="4DF975A8" w14:textId="5BF8C793" w:rsidR="00EE63FA" w:rsidRDefault="00EE63FA" w:rsidP="00EE63FA">
      <w:pPr>
        <w:widowControl/>
        <w:spacing w:after="120" w:line="240" w:lineRule="atLeast"/>
        <w:rPr>
          <w:rFonts w:ascii="Arial" w:eastAsia="Yu Gothic Medium" w:hAnsi="Arial"/>
          <w:b/>
          <w:bCs/>
          <w:kern w:val="0"/>
          <w:sz w:val="20"/>
          <w:szCs w:val="20"/>
        </w:rPr>
      </w:pPr>
      <w:r>
        <w:rPr>
          <w:rFonts w:ascii="Arial" w:eastAsia="Yu Gothic Medium" w:hAnsi="Arial"/>
          <w:b/>
          <w:bCs/>
          <w:kern w:val="0"/>
          <w:sz w:val="20"/>
          <w:szCs w:val="20"/>
        </w:rPr>
        <w:t xml:space="preserve">Proposal 1: RAN2 to define a service area as “a geographical area, independent of current or future NTN coverage”. FFS how and with what granularity it is </w:t>
      </w:r>
      <w:r w:rsidR="008561DA">
        <w:rPr>
          <w:rFonts w:ascii="Arial" w:eastAsia="Yu Gothic Medium" w:hAnsi="Arial"/>
          <w:b/>
          <w:bCs/>
          <w:kern w:val="0"/>
          <w:sz w:val="20"/>
          <w:szCs w:val="20"/>
        </w:rPr>
        <w:t>defined</w:t>
      </w:r>
      <w:r>
        <w:rPr>
          <w:rFonts w:ascii="Arial" w:eastAsia="Yu Gothic Medium" w:hAnsi="Arial"/>
          <w:b/>
          <w:bCs/>
          <w:kern w:val="0"/>
          <w:sz w:val="20"/>
          <w:szCs w:val="20"/>
        </w:rPr>
        <w:t>.</w:t>
      </w:r>
    </w:p>
    <w:p w14:paraId="441152D3" w14:textId="0F5A4A38" w:rsidR="008B377D" w:rsidRPr="00555B79" w:rsidRDefault="008B377D" w:rsidP="008B377D">
      <w:pPr>
        <w:widowControl/>
        <w:spacing w:after="120" w:line="240" w:lineRule="atLeast"/>
        <w:rPr>
          <w:rFonts w:ascii="Arial" w:eastAsia="Yu Gothic Medium" w:hAnsi="Arial"/>
          <w:b/>
          <w:bCs/>
          <w:kern w:val="0"/>
          <w:sz w:val="20"/>
          <w:szCs w:val="20"/>
        </w:rPr>
      </w:pPr>
      <w:r w:rsidRPr="00555B79">
        <w:rPr>
          <w:rFonts w:ascii="Arial" w:eastAsia="Yu Gothic Medium" w:hAnsi="Arial"/>
          <w:b/>
          <w:bCs/>
          <w:kern w:val="0"/>
          <w:sz w:val="20"/>
          <w:szCs w:val="20"/>
        </w:rPr>
        <w:t xml:space="preserve">Proposal </w:t>
      </w:r>
      <w:r>
        <w:rPr>
          <w:rFonts w:ascii="Arial" w:eastAsia="Yu Gothic Medium" w:hAnsi="Arial"/>
          <w:b/>
          <w:bCs/>
          <w:kern w:val="0"/>
          <w:sz w:val="20"/>
          <w:szCs w:val="20"/>
        </w:rPr>
        <w:t>2</w:t>
      </w:r>
      <w:r w:rsidRPr="00555B79">
        <w:rPr>
          <w:rFonts w:ascii="Arial" w:eastAsia="Yu Gothic Medium" w:hAnsi="Arial"/>
          <w:b/>
          <w:bCs/>
          <w:kern w:val="0"/>
          <w:sz w:val="20"/>
          <w:szCs w:val="20"/>
        </w:rPr>
        <w:t xml:space="preserve">: </w:t>
      </w:r>
      <w:r>
        <w:rPr>
          <w:rFonts w:ascii="Arial" w:eastAsia="Yu Gothic Medium" w:hAnsi="Arial"/>
          <w:b/>
          <w:bCs/>
          <w:kern w:val="0"/>
          <w:sz w:val="20"/>
          <w:szCs w:val="20"/>
        </w:rPr>
        <w:t>RAN2 should not aim</w:t>
      </w:r>
      <w:r w:rsidRPr="00555B79">
        <w:rPr>
          <w:rFonts w:ascii="Arial" w:eastAsia="Yu Gothic Medium" w:hAnsi="Arial"/>
          <w:b/>
          <w:bCs/>
          <w:kern w:val="0"/>
          <w:sz w:val="20"/>
          <w:szCs w:val="20"/>
        </w:rPr>
        <w:t xml:space="preserve"> for physically targeted broadcasting or precise service area definition</w:t>
      </w:r>
      <w:r w:rsidR="007C4CD8">
        <w:rPr>
          <w:rFonts w:ascii="Arial" w:eastAsia="Yu Gothic Medium" w:hAnsi="Arial"/>
          <w:b/>
          <w:bCs/>
          <w:kern w:val="0"/>
          <w:sz w:val="20"/>
          <w:szCs w:val="20"/>
        </w:rPr>
        <w:t>.</w:t>
      </w:r>
      <w:r w:rsidRPr="00555B79">
        <w:rPr>
          <w:rFonts w:ascii="Arial" w:eastAsia="Yu Gothic Medium" w:hAnsi="Arial"/>
          <w:b/>
          <w:bCs/>
          <w:kern w:val="0"/>
          <w:sz w:val="20"/>
          <w:szCs w:val="20"/>
        </w:rPr>
        <w:t xml:space="preserve"> </w:t>
      </w:r>
      <w:r w:rsidR="008561DA">
        <w:rPr>
          <w:rFonts w:ascii="Arial" w:eastAsia="Yu Gothic Medium" w:hAnsi="Arial"/>
          <w:b/>
          <w:bCs/>
          <w:kern w:val="0"/>
          <w:sz w:val="20"/>
          <w:szCs w:val="20"/>
        </w:rPr>
        <w:t>U</w:t>
      </w:r>
      <w:r w:rsidRPr="00555B79">
        <w:rPr>
          <w:rFonts w:ascii="Arial" w:eastAsia="Yu Gothic Medium" w:hAnsi="Arial"/>
          <w:b/>
          <w:bCs/>
          <w:kern w:val="0"/>
          <w:sz w:val="20"/>
          <w:szCs w:val="20"/>
        </w:rPr>
        <w:t>nless regulatory requirement</w:t>
      </w:r>
      <w:r w:rsidR="008561DA">
        <w:rPr>
          <w:rFonts w:ascii="Arial" w:eastAsia="Yu Gothic Medium" w:hAnsi="Arial"/>
          <w:b/>
          <w:bCs/>
          <w:kern w:val="0"/>
          <w:sz w:val="20"/>
          <w:szCs w:val="20"/>
        </w:rPr>
        <w:t xml:space="preserve"> out of the scope of RAN2</w:t>
      </w:r>
      <w:r>
        <w:rPr>
          <w:rFonts w:ascii="Arial" w:eastAsia="Yu Gothic Medium" w:hAnsi="Arial"/>
          <w:b/>
          <w:bCs/>
          <w:kern w:val="0"/>
          <w:sz w:val="20"/>
          <w:szCs w:val="20"/>
        </w:rPr>
        <w:t>.</w:t>
      </w:r>
    </w:p>
    <w:p w14:paraId="1B2C9CCD" w14:textId="77777777" w:rsidR="00EA2522" w:rsidRPr="00123DC1" w:rsidRDefault="00EA2522" w:rsidP="00EA2522">
      <w:pPr>
        <w:widowControl/>
        <w:spacing w:afterLines="25" w:after="60" w:line="240" w:lineRule="atLeast"/>
        <w:rPr>
          <w:rFonts w:ascii="Arial" w:eastAsia="Yu Gothic Medium" w:hAnsi="Arial"/>
          <w:b/>
          <w:kern w:val="0"/>
          <w:sz w:val="20"/>
          <w:szCs w:val="20"/>
        </w:rPr>
      </w:pPr>
    </w:p>
    <w:p w14:paraId="19882D02" w14:textId="77777777" w:rsidR="00EA2522" w:rsidRPr="00123DC1" w:rsidRDefault="00EA2522" w:rsidP="00EA2522">
      <w:pPr>
        <w:keepNext/>
        <w:keepLines/>
        <w:widowControl/>
        <w:pBdr>
          <w:top w:val="single" w:sz="12" w:space="4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Yu Gothic Medium" w:hAnsi="Arial"/>
          <w:kern w:val="0"/>
          <w:sz w:val="32"/>
          <w:szCs w:val="20"/>
        </w:rPr>
      </w:pPr>
      <w:r w:rsidRPr="00123DC1">
        <w:rPr>
          <w:rFonts w:ascii="Arial" w:eastAsia="Yu Gothic Medium" w:hAnsi="Arial" w:hint="eastAsia"/>
          <w:kern w:val="0"/>
          <w:sz w:val="32"/>
          <w:szCs w:val="20"/>
        </w:rPr>
        <w:t>References</w:t>
      </w:r>
    </w:p>
    <w:p w14:paraId="375EC544" w14:textId="2A50DF0A" w:rsidR="009071F6" w:rsidRPr="00123DC1" w:rsidRDefault="00821E05" w:rsidP="004F7E0C">
      <w:pPr>
        <w:widowControl/>
        <w:adjustRightInd w:val="0"/>
        <w:spacing w:line="240" w:lineRule="atLeast"/>
        <w:jc w:val="left"/>
        <w:rPr>
          <w:rFonts w:ascii="Arial" w:eastAsia="Yu Gothic Medium" w:hAnsi="Arial"/>
          <w:kern w:val="0"/>
          <w:sz w:val="20"/>
          <w:szCs w:val="20"/>
        </w:rPr>
      </w:pPr>
      <w:r w:rsidRPr="00123DC1">
        <w:rPr>
          <w:rFonts w:ascii="Arial" w:eastAsia="Yu Gothic Medium" w:hAnsi="Arial" w:hint="eastAsia"/>
          <w:kern w:val="0"/>
          <w:sz w:val="20"/>
          <w:szCs w:val="20"/>
        </w:rPr>
        <w:t xml:space="preserve">[1] </w:t>
      </w:r>
      <w:r w:rsidR="00CF2D78" w:rsidRPr="00CF2D78">
        <w:rPr>
          <w:rFonts w:ascii="Arial" w:eastAsia="Yu Gothic Medium" w:hAnsi="Arial"/>
          <w:kern w:val="0"/>
          <w:sz w:val="20"/>
          <w:szCs w:val="20"/>
        </w:rPr>
        <w:t>RP-240170</w:t>
      </w:r>
    </w:p>
    <w:p w14:paraId="382E4744" w14:textId="77777777" w:rsidR="00A60B3D" w:rsidRPr="00123DC1" w:rsidRDefault="00A60B3D">
      <w:pPr>
        <w:rPr>
          <w:rFonts w:eastAsia="Yu Gothic Medium"/>
        </w:rPr>
      </w:pPr>
    </w:p>
    <w:sectPr w:rsidR="00A60B3D" w:rsidRPr="00123DC1" w:rsidSect="000A22A0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AD28CC" w14:textId="77777777" w:rsidR="000A22A0" w:rsidRDefault="000A22A0" w:rsidP="00EA2522">
      <w:r>
        <w:separator/>
      </w:r>
    </w:p>
  </w:endnote>
  <w:endnote w:type="continuationSeparator" w:id="0">
    <w:p w14:paraId="079E3945" w14:textId="77777777" w:rsidR="000A22A0" w:rsidRDefault="000A22A0" w:rsidP="00EA25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57A206" w14:textId="77777777" w:rsidR="000A22A0" w:rsidRDefault="000A22A0" w:rsidP="00EA2522">
      <w:r>
        <w:separator/>
      </w:r>
    </w:p>
  </w:footnote>
  <w:footnote w:type="continuationSeparator" w:id="0">
    <w:p w14:paraId="4509D327" w14:textId="77777777" w:rsidR="000A22A0" w:rsidRDefault="000A22A0" w:rsidP="00EA25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60E43"/>
    <w:multiLevelType w:val="multilevel"/>
    <w:tmpl w:val="325449DC"/>
    <w:lvl w:ilvl="0">
      <w:start w:val="1"/>
      <w:numFmt w:val="bullet"/>
      <w:lvlText w:val="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89E46C3"/>
    <w:multiLevelType w:val="hybridMultilevel"/>
    <w:tmpl w:val="04547AB0"/>
    <w:lvl w:ilvl="0" w:tplc="FFFFFFFF">
      <w:start w:val="1"/>
      <w:numFmt w:val="bullet"/>
      <w:lvlText w:val="−"/>
      <w:lvlJc w:val="left"/>
      <w:pPr>
        <w:ind w:left="440" w:hanging="440"/>
      </w:pPr>
      <w:rPr>
        <w:rFonts w:ascii="Arial" w:hAnsi="Arial" w:hint="default"/>
      </w:rPr>
    </w:lvl>
    <w:lvl w:ilvl="1" w:tplc="8554555E">
      <w:start w:val="150"/>
      <w:numFmt w:val="bullet"/>
      <w:lvlText w:val="-"/>
      <w:lvlJc w:val="left"/>
      <w:pPr>
        <w:ind w:left="800" w:hanging="440"/>
      </w:pPr>
      <w:rPr>
        <w:rFonts w:ascii="Times" w:eastAsia="Batang" w:hAnsi="Times" w:cs="Time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28770E09"/>
    <w:multiLevelType w:val="hybridMultilevel"/>
    <w:tmpl w:val="37B22AF8"/>
    <w:lvl w:ilvl="0" w:tplc="08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2BA45D64"/>
    <w:multiLevelType w:val="multilevel"/>
    <w:tmpl w:val="3724F2D6"/>
    <w:lvl w:ilvl="0">
      <w:start w:val="1"/>
      <w:numFmt w:val="bullet"/>
      <w:lvlText w:val="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2E3A1262"/>
    <w:multiLevelType w:val="hybridMultilevel"/>
    <w:tmpl w:val="C44C1EC0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CC2FBD"/>
    <w:multiLevelType w:val="hybridMultilevel"/>
    <w:tmpl w:val="D654D2D4"/>
    <w:lvl w:ilvl="0" w:tplc="CF7E8B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381C36F3"/>
    <w:multiLevelType w:val="multilevel"/>
    <w:tmpl w:val="07C20030"/>
    <w:lvl w:ilvl="0">
      <w:start w:val="1"/>
      <w:numFmt w:val="bullet"/>
      <w:lvlText w:val="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47A430EB"/>
    <w:multiLevelType w:val="multilevel"/>
    <w:tmpl w:val="47A430EB"/>
    <w:lvl w:ilvl="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49451FC6"/>
    <w:multiLevelType w:val="hybridMultilevel"/>
    <w:tmpl w:val="6A5A78B4"/>
    <w:lvl w:ilvl="0" w:tplc="D4CAE548">
      <w:start w:val="1"/>
      <w:numFmt w:val="bullet"/>
      <w:lvlText w:val="−"/>
      <w:lvlJc w:val="left"/>
      <w:pPr>
        <w:ind w:left="440" w:hanging="44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5AE26794"/>
    <w:multiLevelType w:val="multilevel"/>
    <w:tmpl w:val="3724F2D6"/>
    <w:lvl w:ilvl="0">
      <w:start w:val="1"/>
      <w:numFmt w:val="bullet"/>
      <w:lvlText w:val="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5FAB6F39"/>
    <w:multiLevelType w:val="multilevel"/>
    <w:tmpl w:val="5FAB6F39"/>
    <w:lvl w:ilvl="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77E30194"/>
    <w:multiLevelType w:val="hybridMultilevel"/>
    <w:tmpl w:val="0D04AE42"/>
    <w:lvl w:ilvl="0" w:tplc="369C6AA2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567648578">
    <w:abstractNumId w:val="1"/>
  </w:num>
  <w:num w:numId="2" w16cid:durableId="152263208">
    <w:abstractNumId w:val="13"/>
  </w:num>
  <w:num w:numId="3" w16cid:durableId="349918442">
    <w:abstractNumId w:val="5"/>
  </w:num>
  <w:num w:numId="4" w16cid:durableId="1912541097">
    <w:abstractNumId w:val="8"/>
  </w:num>
  <w:num w:numId="5" w16cid:durableId="1155681526">
    <w:abstractNumId w:val="9"/>
  </w:num>
  <w:num w:numId="6" w16cid:durableId="991250509">
    <w:abstractNumId w:val="0"/>
  </w:num>
  <w:num w:numId="7" w16cid:durableId="251164539">
    <w:abstractNumId w:val="11"/>
  </w:num>
  <w:num w:numId="8" w16cid:durableId="1736782888">
    <w:abstractNumId w:val="4"/>
  </w:num>
  <w:num w:numId="9" w16cid:durableId="1751847455">
    <w:abstractNumId w:val="12"/>
  </w:num>
  <w:num w:numId="10" w16cid:durableId="1495224023">
    <w:abstractNumId w:val="10"/>
  </w:num>
  <w:num w:numId="11" w16cid:durableId="366179379">
    <w:abstractNumId w:val="3"/>
  </w:num>
  <w:num w:numId="12" w16cid:durableId="1890456296">
    <w:abstractNumId w:val="2"/>
  </w:num>
  <w:num w:numId="13" w16cid:durableId="1717701455">
    <w:abstractNumId w:val="6"/>
  </w:num>
  <w:num w:numId="14" w16cid:durableId="7493790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1A6F"/>
    <w:rsid w:val="000149E0"/>
    <w:rsid w:val="0003381A"/>
    <w:rsid w:val="000548AB"/>
    <w:rsid w:val="00074C67"/>
    <w:rsid w:val="00077BCF"/>
    <w:rsid w:val="00085926"/>
    <w:rsid w:val="000901E6"/>
    <w:rsid w:val="0009441D"/>
    <w:rsid w:val="00094484"/>
    <w:rsid w:val="000A22A0"/>
    <w:rsid w:val="000B0A96"/>
    <w:rsid w:val="000D1B93"/>
    <w:rsid w:val="000E2A61"/>
    <w:rsid w:val="00101688"/>
    <w:rsid w:val="0012118E"/>
    <w:rsid w:val="00123DC1"/>
    <w:rsid w:val="00127874"/>
    <w:rsid w:val="00134B9F"/>
    <w:rsid w:val="001435C5"/>
    <w:rsid w:val="00152982"/>
    <w:rsid w:val="00165462"/>
    <w:rsid w:val="00184F50"/>
    <w:rsid w:val="00196466"/>
    <w:rsid w:val="001B108E"/>
    <w:rsid w:val="001B6071"/>
    <w:rsid w:val="001F4808"/>
    <w:rsid w:val="0020369C"/>
    <w:rsid w:val="0021627B"/>
    <w:rsid w:val="0023063A"/>
    <w:rsid w:val="002608B4"/>
    <w:rsid w:val="00293E98"/>
    <w:rsid w:val="002A29AB"/>
    <w:rsid w:val="002B5DA1"/>
    <w:rsid w:val="002D2B88"/>
    <w:rsid w:val="002E0256"/>
    <w:rsid w:val="002E1E46"/>
    <w:rsid w:val="00303D65"/>
    <w:rsid w:val="003044E7"/>
    <w:rsid w:val="00307380"/>
    <w:rsid w:val="00325C95"/>
    <w:rsid w:val="003452C8"/>
    <w:rsid w:val="00347151"/>
    <w:rsid w:val="00356028"/>
    <w:rsid w:val="00370B69"/>
    <w:rsid w:val="00375326"/>
    <w:rsid w:val="00381639"/>
    <w:rsid w:val="00396F43"/>
    <w:rsid w:val="00405B27"/>
    <w:rsid w:val="00416E76"/>
    <w:rsid w:val="00432342"/>
    <w:rsid w:val="0046131C"/>
    <w:rsid w:val="00472C40"/>
    <w:rsid w:val="004731BC"/>
    <w:rsid w:val="004744D3"/>
    <w:rsid w:val="0048054C"/>
    <w:rsid w:val="00486DCD"/>
    <w:rsid w:val="00496404"/>
    <w:rsid w:val="004B6324"/>
    <w:rsid w:val="004D64C7"/>
    <w:rsid w:val="004F2A56"/>
    <w:rsid w:val="004F7E0C"/>
    <w:rsid w:val="00512A2F"/>
    <w:rsid w:val="00516B51"/>
    <w:rsid w:val="00533AD6"/>
    <w:rsid w:val="00555B79"/>
    <w:rsid w:val="00565B97"/>
    <w:rsid w:val="00567088"/>
    <w:rsid w:val="00571512"/>
    <w:rsid w:val="00585661"/>
    <w:rsid w:val="005A351F"/>
    <w:rsid w:val="005D74A2"/>
    <w:rsid w:val="005F071F"/>
    <w:rsid w:val="005F43DC"/>
    <w:rsid w:val="005F4EF6"/>
    <w:rsid w:val="005F79F1"/>
    <w:rsid w:val="00603936"/>
    <w:rsid w:val="00616387"/>
    <w:rsid w:val="00632ADF"/>
    <w:rsid w:val="00644E3B"/>
    <w:rsid w:val="0066367B"/>
    <w:rsid w:val="00680107"/>
    <w:rsid w:val="006842A1"/>
    <w:rsid w:val="00686F68"/>
    <w:rsid w:val="0069509D"/>
    <w:rsid w:val="006A4DF2"/>
    <w:rsid w:val="006C6697"/>
    <w:rsid w:val="006D03EF"/>
    <w:rsid w:val="006D2675"/>
    <w:rsid w:val="006F1A6F"/>
    <w:rsid w:val="0070181B"/>
    <w:rsid w:val="00703D7C"/>
    <w:rsid w:val="00715D76"/>
    <w:rsid w:val="007169AB"/>
    <w:rsid w:val="007169DF"/>
    <w:rsid w:val="00721CBB"/>
    <w:rsid w:val="0072586A"/>
    <w:rsid w:val="00736FAF"/>
    <w:rsid w:val="00752630"/>
    <w:rsid w:val="00762304"/>
    <w:rsid w:val="007635D7"/>
    <w:rsid w:val="00793E46"/>
    <w:rsid w:val="007B2877"/>
    <w:rsid w:val="007C45C6"/>
    <w:rsid w:val="007C4CD8"/>
    <w:rsid w:val="007D27FD"/>
    <w:rsid w:val="007F69BA"/>
    <w:rsid w:val="007F7681"/>
    <w:rsid w:val="00811720"/>
    <w:rsid w:val="00821E05"/>
    <w:rsid w:val="00827D82"/>
    <w:rsid w:val="008323F6"/>
    <w:rsid w:val="00845042"/>
    <w:rsid w:val="00847A1D"/>
    <w:rsid w:val="0085429C"/>
    <w:rsid w:val="00854CED"/>
    <w:rsid w:val="008561DA"/>
    <w:rsid w:val="00856DF6"/>
    <w:rsid w:val="008616F3"/>
    <w:rsid w:val="008771E6"/>
    <w:rsid w:val="00885F32"/>
    <w:rsid w:val="008958F3"/>
    <w:rsid w:val="008A74DD"/>
    <w:rsid w:val="008B377D"/>
    <w:rsid w:val="008C26CD"/>
    <w:rsid w:val="008D2E81"/>
    <w:rsid w:val="00900425"/>
    <w:rsid w:val="00905C1C"/>
    <w:rsid w:val="00906263"/>
    <w:rsid w:val="009071F6"/>
    <w:rsid w:val="00920A6B"/>
    <w:rsid w:val="0093683B"/>
    <w:rsid w:val="0094797E"/>
    <w:rsid w:val="00954D7A"/>
    <w:rsid w:val="00954FF3"/>
    <w:rsid w:val="0098546F"/>
    <w:rsid w:val="009A2E57"/>
    <w:rsid w:val="009A3685"/>
    <w:rsid w:val="009A4D82"/>
    <w:rsid w:val="009B0B7A"/>
    <w:rsid w:val="009B0DF5"/>
    <w:rsid w:val="009E7E54"/>
    <w:rsid w:val="009F1D07"/>
    <w:rsid w:val="00A16E49"/>
    <w:rsid w:val="00A3157F"/>
    <w:rsid w:val="00A41A7D"/>
    <w:rsid w:val="00A44A13"/>
    <w:rsid w:val="00A60869"/>
    <w:rsid w:val="00A60B3D"/>
    <w:rsid w:val="00A71FAD"/>
    <w:rsid w:val="00A81201"/>
    <w:rsid w:val="00A952CF"/>
    <w:rsid w:val="00AA69C6"/>
    <w:rsid w:val="00AA7630"/>
    <w:rsid w:val="00AB6EA0"/>
    <w:rsid w:val="00AC6FA5"/>
    <w:rsid w:val="00AE6259"/>
    <w:rsid w:val="00B208FA"/>
    <w:rsid w:val="00B25D10"/>
    <w:rsid w:val="00B27715"/>
    <w:rsid w:val="00B27731"/>
    <w:rsid w:val="00B37043"/>
    <w:rsid w:val="00B545BD"/>
    <w:rsid w:val="00B661CB"/>
    <w:rsid w:val="00B70045"/>
    <w:rsid w:val="00B7127C"/>
    <w:rsid w:val="00B90BCC"/>
    <w:rsid w:val="00B945DA"/>
    <w:rsid w:val="00BB1118"/>
    <w:rsid w:val="00BB3DD3"/>
    <w:rsid w:val="00BC6461"/>
    <w:rsid w:val="00BD2DA7"/>
    <w:rsid w:val="00BE148A"/>
    <w:rsid w:val="00BE3EFD"/>
    <w:rsid w:val="00BF3EB8"/>
    <w:rsid w:val="00C0131C"/>
    <w:rsid w:val="00C019BE"/>
    <w:rsid w:val="00C13CE7"/>
    <w:rsid w:val="00C14798"/>
    <w:rsid w:val="00C36A2A"/>
    <w:rsid w:val="00C376BA"/>
    <w:rsid w:val="00C67D11"/>
    <w:rsid w:val="00C74163"/>
    <w:rsid w:val="00C92C34"/>
    <w:rsid w:val="00C94D7F"/>
    <w:rsid w:val="00CA45E0"/>
    <w:rsid w:val="00CE1821"/>
    <w:rsid w:val="00CE30C4"/>
    <w:rsid w:val="00CE5C16"/>
    <w:rsid w:val="00CE6C54"/>
    <w:rsid w:val="00CF29F1"/>
    <w:rsid w:val="00CF2D78"/>
    <w:rsid w:val="00D038C9"/>
    <w:rsid w:val="00D116F4"/>
    <w:rsid w:val="00D15BB0"/>
    <w:rsid w:val="00D21236"/>
    <w:rsid w:val="00D23D37"/>
    <w:rsid w:val="00D37F9B"/>
    <w:rsid w:val="00D4595F"/>
    <w:rsid w:val="00D73BF2"/>
    <w:rsid w:val="00D82D38"/>
    <w:rsid w:val="00D834A6"/>
    <w:rsid w:val="00DA4C13"/>
    <w:rsid w:val="00DC3880"/>
    <w:rsid w:val="00DC7CE5"/>
    <w:rsid w:val="00DD47B8"/>
    <w:rsid w:val="00DE19C0"/>
    <w:rsid w:val="00DE6E87"/>
    <w:rsid w:val="00DF24CE"/>
    <w:rsid w:val="00DF3CB3"/>
    <w:rsid w:val="00E07FF8"/>
    <w:rsid w:val="00E235F4"/>
    <w:rsid w:val="00E43446"/>
    <w:rsid w:val="00E54046"/>
    <w:rsid w:val="00E879DC"/>
    <w:rsid w:val="00E92B23"/>
    <w:rsid w:val="00E93585"/>
    <w:rsid w:val="00EA2522"/>
    <w:rsid w:val="00ED7A83"/>
    <w:rsid w:val="00EE0F7D"/>
    <w:rsid w:val="00EE3247"/>
    <w:rsid w:val="00EE63FA"/>
    <w:rsid w:val="00F61FC3"/>
    <w:rsid w:val="00F82532"/>
    <w:rsid w:val="00F90A31"/>
    <w:rsid w:val="00F90E91"/>
    <w:rsid w:val="00F963D8"/>
    <w:rsid w:val="00FC7747"/>
    <w:rsid w:val="00FC7B11"/>
    <w:rsid w:val="00FE0777"/>
    <w:rsid w:val="00FF2429"/>
    <w:rsid w:val="00FF4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A32F0BB"/>
  <w15:chartTrackingRefBased/>
  <w15:docId w15:val="{FEC35E77-2EC8-47EB-9DBF-47F18D017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2522"/>
    <w:pPr>
      <w:widowControl w:val="0"/>
      <w:jc w:val="both"/>
    </w:pPr>
    <w:rPr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F1A6F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F1A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  <w:lang w:val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F1A6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F1A6F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F1A6F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F1A6F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F1A6F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F1A6F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F1A6F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F1A6F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F1A6F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F1A6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F1A6F"/>
    <w:rPr>
      <w:rFonts w:asciiTheme="majorHAnsi" w:eastAsiaTheme="majorEastAsia" w:hAnsiTheme="majorHAnsi" w:cstheme="majorBidi"/>
      <w:color w:val="000000" w:themeColor="text1"/>
    </w:rPr>
  </w:style>
  <w:style w:type="paragraph" w:styleId="Title">
    <w:name w:val="Title"/>
    <w:basedOn w:val="Normal"/>
    <w:next w:val="Normal"/>
    <w:link w:val="TitleChar"/>
    <w:uiPriority w:val="10"/>
    <w:qFormat/>
    <w:rsid w:val="006F1A6F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6F1A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F1A6F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6F1A6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F1A6F"/>
    <w:pPr>
      <w:spacing w:before="160" w:after="160"/>
      <w:jc w:val="center"/>
    </w:pPr>
    <w:rPr>
      <w:i/>
      <w:iCs/>
      <w:color w:val="404040" w:themeColor="text1" w:themeTint="BF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6F1A6F"/>
    <w:rPr>
      <w:i/>
      <w:iCs/>
      <w:color w:val="404040" w:themeColor="text1" w:themeTint="BF"/>
    </w:rPr>
  </w:style>
  <w:style w:type="paragraph" w:styleId="ListParagraph">
    <w:name w:val="List Paragraph"/>
    <w:aliases w:val="목록 단,?? ??,?????,????,목록 단락,Grille moyenne 1 - Accent 21,- Bullets,1st level - Bullet List Paragraph,List Paragraph1,Lettre d'introduction,Paragrafo elenco,Normal bullet 2,Bullet list,Numbered List,Lista1,Task Body,3 Txt tabla,列出段落"/>
    <w:basedOn w:val="Normal"/>
    <w:link w:val="ListParagraphChar"/>
    <w:uiPriority w:val="34"/>
    <w:qFormat/>
    <w:rsid w:val="006F1A6F"/>
    <w:pPr>
      <w:ind w:left="720"/>
      <w:contextualSpacing/>
    </w:pPr>
    <w:rPr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6F1A6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1A6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1A6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F1A6F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A2522"/>
    <w:pPr>
      <w:tabs>
        <w:tab w:val="center" w:pos="4252"/>
        <w:tab w:val="right" w:pos="8504"/>
      </w:tabs>
      <w:snapToGrid w:val="0"/>
    </w:pPr>
    <w:rPr>
      <w:lang w:val="en-US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EA2522"/>
  </w:style>
  <w:style w:type="paragraph" w:styleId="Footer">
    <w:name w:val="footer"/>
    <w:basedOn w:val="Normal"/>
    <w:link w:val="FooterChar"/>
    <w:uiPriority w:val="99"/>
    <w:unhideWhenUsed/>
    <w:rsid w:val="00EA2522"/>
    <w:pPr>
      <w:tabs>
        <w:tab w:val="center" w:pos="4252"/>
        <w:tab w:val="right" w:pos="8504"/>
      </w:tabs>
      <w:snapToGrid w:val="0"/>
    </w:pPr>
    <w:rPr>
      <w:lang w:val="en-US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EA2522"/>
  </w:style>
  <w:style w:type="table" w:styleId="TableGrid">
    <w:name w:val="Table Grid"/>
    <w:basedOn w:val="TableNormal"/>
    <w:rsid w:val="00A608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25D10"/>
    <w:rPr>
      <w:lang w:val="en-GB"/>
      <w14:ligatures w14:val="none"/>
    </w:rPr>
  </w:style>
  <w:style w:type="character" w:customStyle="1" w:styleId="ListParagraphChar">
    <w:name w:val="List Paragraph Char"/>
    <w:aliases w:val="목록 단 Char,?? ?? Char,????? Char,???? Char,목록 단락 Char,Grille moyenne 1 - Accent 21 Char,- Bullets Char,1st level - Bullet List Paragraph Char,List Paragraph1 Char,Lettre d'introduction Char,Paragrafo elenco Char,Normal bullet 2 Char"/>
    <w:link w:val="ListParagraph"/>
    <w:uiPriority w:val="34"/>
    <w:qFormat/>
    <w:locked/>
    <w:rsid w:val="00571512"/>
  </w:style>
  <w:style w:type="character" w:customStyle="1" w:styleId="Doc-text2Char">
    <w:name w:val="Doc-text2 Char"/>
    <w:link w:val="Doc-text2"/>
    <w:qFormat/>
    <w:rsid w:val="00101688"/>
    <w:rPr>
      <w:rFonts w:ascii="Arial" w:eastAsia="MS Mincho" w:hAnsi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101688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szCs w:val="24"/>
      <w:lang w:eastAsia="en-GB"/>
      <w14:ligatures w14:val="standardContextual"/>
    </w:rPr>
  </w:style>
  <w:style w:type="paragraph" w:customStyle="1" w:styleId="Comments">
    <w:name w:val="Comments"/>
    <w:basedOn w:val="Normal"/>
    <w:link w:val="CommentsChar"/>
    <w:qFormat/>
    <w:rsid w:val="00101688"/>
    <w:pPr>
      <w:widowControl/>
      <w:spacing w:before="40"/>
      <w:jc w:val="left"/>
    </w:pPr>
    <w:rPr>
      <w:rFonts w:ascii="Arial" w:eastAsia="MS Mincho" w:hAnsi="Arial" w:cs="Times New Roman"/>
      <w:i/>
      <w:noProof/>
      <w:kern w:val="0"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101688"/>
    <w:rPr>
      <w:rFonts w:ascii="Arial" w:eastAsia="MS Mincho" w:hAnsi="Arial" w:cs="Times New Roman"/>
      <w:i/>
      <w:noProof/>
      <w:kern w:val="0"/>
      <w:sz w:val="18"/>
      <w:szCs w:val="24"/>
      <w:lang w:val="en-GB"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610</TotalTime>
  <Pages>2</Pages>
  <Words>585</Words>
  <Characters>3336</Characters>
  <Application>Microsoft Office Word</Application>
  <DocSecurity>0</DocSecurity>
  <Lines>27</Lines>
  <Paragraphs>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cp:keywords/>
  <dc:description/>
  <cp:lastModifiedBy>Maxime Grau</cp:lastModifiedBy>
  <cp:revision>219</cp:revision>
  <dcterms:created xsi:type="dcterms:W3CDTF">2024-03-22T08:20:00Z</dcterms:created>
  <dcterms:modified xsi:type="dcterms:W3CDTF">2024-05-09T21:35:00Z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78005ce-31f4-4f90-bc26-ec23758efcb0_Enabled">
    <vt:lpwstr>true</vt:lpwstr>
  </property>
  <property fmtid="{D5CDD505-2E9C-101B-9397-08002B2CF9AE}" pid="3" name="MSIP_Label_278005ce-31f4-4f90-bc26-ec23758efcb0_SetDate">
    <vt:lpwstr>2024-05-06T20:15:44Z</vt:lpwstr>
  </property>
  <property fmtid="{D5CDD505-2E9C-101B-9397-08002B2CF9AE}" pid="4" name="MSIP_Label_278005ce-31f4-4f90-bc26-ec23758efcb0_Method">
    <vt:lpwstr>Standard</vt:lpwstr>
  </property>
  <property fmtid="{D5CDD505-2E9C-101B-9397-08002B2CF9AE}" pid="5" name="MSIP_Label_278005ce-31f4-4f90-bc26-ec23758efcb0_Name">
    <vt:lpwstr>General</vt:lpwstr>
  </property>
  <property fmtid="{D5CDD505-2E9C-101B-9397-08002B2CF9AE}" pid="6" name="MSIP_Label_278005ce-31f4-4f90-bc26-ec23758efcb0_SiteId">
    <vt:lpwstr>6d49d47f-3280-4627-8c09-4450bafd1a23</vt:lpwstr>
  </property>
  <property fmtid="{D5CDD505-2E9C-101B-9397-08002B2CF9AE}" pid="7" name="MSIP_Label_278005ce-31f4-4f90-bc26-ec23758efcb0_ActionId">
    <vt:lpwstr>643ef2d9-4ecb-4753-8e8d-1e1e95a158c5</vt:lpwstr>
  </property>
  <property fmtid="{D5CDD505-2E9C-101B-9397-08002B2CF9AE}" pid="8" name="MSIP_Label_278005ce-31f4-4f90-bc26-ec23758efcb0_ContentBits">
    <vt:lpwstr>0</vt:lpwstr>
  </property>
</Properties>
</file>